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custom-properties+xml" PartName="/docProps/custom.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ffffff" w:val="clear"/>
        <w:spacing w:after="280" w:before="0" w:line="240" w:lineRule="auto"/>
        <w:ind w:left="0" w:right="0" w:firstLine="0"/>
        <w:jc w:val="center"/>
        <w:rPr>
          <w:rFonts w:ascii="Arial" w:cs="Arial" w:eastAsia="Arial" w:hAnsi="Arial"/>
          <w:b w:val="1"/>
          <w:bCs w:val="1"/>
          <w:i w:val="0"/>
          <w:iCs w:val="0"/>
          <w:smallCaps w:val="0"/>
          <w:strike w:val="0"/>
          <w:color w:val="000000"/>
          <w:sz w:val="28"/>
          <w:szCs w:val="28"/>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8"/>
          <w:szCs w:val="28"/>
          <w:u w:val="none"/>
          <w:shd w:fill="auto" w:val="clear"/>
          <w:vertAlign w:val="baseline"/>
          <w:rtl w:val="0"/>
        </w:rPr>
        <w:t xml:space="preserve">BASES DE LA PROMOCIÓN</w:t>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ffffff" w:val="clear"/>
        <w:spacing w:after="280" w:before="280" w:line="240" w:lineRule="auto"/>
        <w:ind w:left="0" w:right="0" w:firstLine="0"/>
        <w:jc w:val="center"/>
        <w:rPr>
          <w:rFonts w:ascii="Arial" w:cs="Arial" w:eastAsia="Arial" w:hAnsi="Arial"/>
          <w:b w:val="1"/>
          <w:bCs w:val="1"/>
          <w:i w:val="0"/>
          <w:iCs w:val="0"/>
          <w:smallCaps w:val="0"/>
          <w:strike w:val="0"/>
          <w:color w:val="000000"/>
          <w:sz w:val="28"/>
          <w:szCs w:val="28"/>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8"/>
          <w:szCs w:val="28"/>
          <w:u w:val="none"/>
          <w:shd w:fill="auto" w:val="clear"/>
          <w:vertAlign w:val="baseline"/>
          <w:rtl w:val="0"/>
        </w:rPr>
        <w:t xml:space="preserve">“</w:t>
      </w:r>
      <w:r w:rsidDel="00000000" w:rsidR="00000000" w:rsidRPr="00000000">
        <w:rPr>
          <w:rFonts w:ascii="Arial" w:cs="Arial" w:eastAsia="Arial" w:hAnsi="Arial"/>
          <w:b w:val="1"/>
          <w:bCs w:val="1"/>
          <w:sz w:val="28"/>
          <w:szCs w:val="28"/>
          <w:rtl w:val="0"/>
        </w:rPr>
        <w:t xml:space="preserve">¡GANA UN PACK DE PRODUCTOS EN MARVIMUNDO!</w:t>
      </w:r>
      <w:r w:rsidDel="00000000" w:rsidR="00000000" w:rsidRPr="00000000">
        <w:rPr>
          <w:rFonts w:ascii="Arial" w:cs="Arial" w:eastAsia="Arial" w:hAnsi="Arial"/>
          <w:b w:val="1"/>
          <w:bCs w:val="1"/>
          <w:i w:val="0"/>
          <w:iCs w:val="0"/>
          <w:smallCaps w:val="0"/>
          <w:strike w:val="0"/>
          <w:color w:val="000000"/>
          <w:sz w:val="28"/>
          <w:szCs w:val="28"/>
          <w:u w:val="none"/>
          <w:shd w:fill="auto" w:val="clear"/>
          <w:vertAlign w:val="baseline"/>
          <w:rtl w:val="0"/>
        </w:rPr>
        <w:t xml:space="preserve">”</w:t>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ffffff" w:val="clear"/>
        <w:spacing w:after="280" w:before="28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4">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ffffff" w:val="clear"/>
        <w:spacing w:after="280" w:before="280" w:line="240" w:lineRule="auto"/>
        <w:ind w:left="720" w:right="0" w:hanging="360"/>
        <w:jc w:val="both"/>
        <w:rPr>
          <w:rFonts w:ascii="Arial" w:cs="Arial" w:eastAsia="Arial" w:hAnsi="Arial"/>
          <w:i w:val="0"/>
          <w:iCs w:val="0"/>
          <w:smallCaps w:val="0"/>
          <w:strike w:val="0"/>
          <w:color w:val="00000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COMPAÑÍA ORGANIZADORA </w:t>
      </w:r>
      <w:r w:rsidDel="00000000" w:rsidR="00000000" w:rsidRPr="00000000">
        <w:rPr>
          <w:rtl w:val="0"/>
        </w:rPr>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ffffff" w:val="clear"/>
        <w:spacing w:after="280" w:before="280" w:line="240" w:lineRule="auto"/>
        <w:ind w:left="0" w:right="0" w:firstLine="0"/>
        <w:jc w:val="both"/>
        <w:rPr>
          <w:rFonts w:ascii="Arial" w:cs="Arial" w:eastAsia="Arial" w:hAnsi="Arial"/>
          <w:sz w:val="22"/>
          <w:szCs w:val="22"/>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EL CENTRO COMERCIAL GRAN VÍA DE HORTALEZA con domicilio social en la Gran Vía de Hortaleza, S/N, 28043 Madrid pone en marcha un SORTEO en el que habrá en juego </w:t>
      </w:r>
      <w:r w:rsidDel="00000000" w:rsidR="00000000" w:rsidRPr="00000000">
        <w:rPr>
          <w:rFonts w:ascii="Arial" w:cs="Arial" w:eastAsia="Arial" w:hAnsi="Arial"/>
          <w:b w:val="1"/>
          <w:bCs w:val="1"/>
          <w:sz w:val="22"/>
          <w:szCs w:val="22"/>
          <w:rtl w:val="0"/>
        </w:rPr>
        <w:t xml:space="preserve">un pack de productos de Marvimundo* (C.C. Gran Vía de Hortaleza)</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El concurso se promocionará en los perfiles de Facebook, Ti</w:t>
      </w:r>
      <w:r w:rsidDel="00000000" w:rsidR="00000000" w:rsidRPr="00000000">
        <w:rPr>
          <w:rFonts w:ascii="Arial" w:cs="Arial" w:eastAsia="Arial" w:hAnsi="Arial"/>
          <w:sz w:val="22"/>
          <w:szCs w:val="22"/>
          <w:rtl w:val="0"/>
        </w:rPr>
        <w:t xml:space="preserve">k Tok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e Instagram de Gran Vía de Hortaleza</w:t>
      </w:r>
      <w:r w:rsidDel="00000000" w:rsidR="00000000" w:rsidRPr="00000000">
        <w:rPr>
          <w:rFonts w:ascii="Arial" w:cs="Arial" w:eastAsia="Arial" w:hAnsi="Arial"/>
          <w:sz w:val="22"/>
          <w:szCs w:val="22"/>
          <w:rtl w:val="0"/>
        </w:rPr>
        <w:t xml:space="preserve">.</w:t>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ffffff" w:val="clear"/>
        <w:spacing w:after="280" w:before="280" w:line="240" w:lineRule="auto"/>
        <w:ind w:left="0" w:right="0" w:firstLine="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*Ver apartado 6.</w:t>
      </w:r>
    </w:p>
    <w:p w:rsidR="00000000" w:rsidDel="00000000" w:rsidP="00000000" w:rsidRDefault="00000000" w:rsidRPr="00000000" w14:paraId="00000007">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ffffff" w:val="clear"/>
        <w:spacing w:after="280" w:before="280" w:line="240" w:lineRule="auto"/>
        <w:ind w:left="720" w:right="0" w:hanging="360"/>
        <w:jc w:val="both"/>
        <w:rPr>
          <w:rFonts w:ascii="Arial" w:cs="Arial" w:eastAsia="Arial" w:hAnsi="Arial"/>
          <w:i w:val="0"/>
          <w:iCs w:val="0"/>
          <w:smallCaps w:val="0"/>
          <w:strike w:val="0"/>
          <w:color w:val="00000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OBJETO Y MECÁNICA DEL CONCURSO </w:t>
      </w:r>
      <w:r w:rsidDel="00000000" w:rsidR="00000000" w:rsidRPr="00000000">
        <w:rPr>
          <w:rtl w:val="0"/>
        </w:rPr>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ffffff" w:val="clear"/>
        <w:spacing w:after="280" w:before="28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Gran Vía de Hortaleza pone en marcha una promoción en que los participantes podrán entrar en el sorteo final de </w:t>
      </w:r>
      <w:r w:rsidDel="00000000" w:rsidR="00000000" w:rsidRPr="00000000">
        <w:rPr>
          <w:rFonts w:ascii="Arial" w:cs="Arial" w:eastAsia="Arial" w:hAnsi="Arial"/>
          <w:b w:val="1"/>
          <w:bCs w:val="1"/>
          <w:sz w:val="22"/>
          <w:szCs w:val="22"/>
          <w:rtl w:val="0"/>
        </w:rPr>
        <w:t xml:space="preserve">un pack de productos de Marvimundo (C.C. Gran Vía de Hortaleza)</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Para participar, tendrán que: </w:t>
      </w:r>
    </w:p>
    <w:p w:rsidR="00000000" w:rsidDel="00000000" w:rsidP="00000000" w:rsidRDefault="00000000" w:rsidRPr="00000000" w14:paraId="0000000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ffffff" w:val="clear"/>
        <w:spacing w:after="0" w:before="280" w:line="240" w:lineRule="auto"/>
        <w:ind w:left="720" w:right="0" w:hanging="360"/>
        <w:jc w:val="both"/>
        <w:rPr>
          <w:rFonts w:ascii="Arial" w:cs="Arial" w:eastAsia="Arial" w:hAnsi="Arial"/>
          <w:b w:val="0"/>
          <w:bCs w:val="0"/>
          <w:i w:val="0"/>
          <w:iCs w:val="0"/>
          <w:smallCaps w:val="0"/>
          <w:strike w:val="0"/>
          <w:color w:val="000000"/>
          <w:sz w:val="22"/>
          <w:szCs w:val="22"/>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Seguir el perfil de Instagram, Tik Tok y/o Facebook del Centro Comercial Gran Vía de Hortaleza</w:t>
      </w:r>
    </w:p>
    <w:p w:rsidR="00000000" w:rsidDel="00000000" w:rsidP="00000000" w:rsidRDefault="00000000" w:rsidRPr="00000000" w14:paraId="0000000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ffffff" w:val="clear"/>
        <w:spacing w:after="0" w:before="280" w:line="240" w:lineRule="auto"/>
        <w:ind w:left="720" w:right="0" w:hanging="360"/>
        <w:jc w:val="both"/>
        <w:rPr>
          <w:rFonts w:ascii="Arial" w:cs="Arial" w:eastAsia="Arial" w:hAnsi="Arial"/>
          <w:sz w:val="22"/>
          <w:szCs w:val="22"/>
          <w:u w:val="none"/>
        </w:rPr>
      </w:pPr>
      <w:r w:rsidDel="00000000" w:rsidR="00000000" w:rsidRPr="00000000">
        <w:rPr>
          <w:rFonts w:ascii="Arial" w:cs="Arial" w:eastAsia="Arial" w:hAnsi="Arial"/>
          <w:sz w:val="22"/>
          <w:szCs w:val="22"/>
          <w:rtl w:val="0"/>
        </w:rPr>
        <w:t xml:space="preserve">Seguir el perfil de Instagram, Tik Tok y/o Facebook de Marvimundo</w:t>
      </w:r>
    </w:p>
    <w:p w:rsidR="00000000" w:rsidDel="00000000" w:rsidP="00000000" w:rsidRDefault="00000000" w:rsidRPr="00000000" w14:paraId="0000000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ffffff" w:val="clear"/>
        <w:spacing w:after="0" w:before="280" w:line="240" w:lineRule="auto"/>
        <w:ind w:left="720" w:right="0" w:hanging="360"/>
        <w:jc w:val="both"/>
        <w:rPr>
          <w:rFonts w:ascii="Arial" w:cs="Arial" w:eastAsia="Arial" w:hAnsi="Arial"/>
          <w:sz w:val="22"/>
          <w:szCs w:val="22"/>
          <w:u w:val="no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Mencionar a dos amigos en los comentarios del post del sorteo. </w:t>
      </w:r>
    </w:p>
    <w:p w:rsidR="00000000" w:rsidDel="00000000" w:rsidP="00000000" w:rsidRDefault="00000000" w:rsidRPr="00000000" w14:paraId="0000000C">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ffffff" w:val="clear"/>
        <w:spacing w:after="280" w:before="280" w:line="240" w:lineRule="auto"/>
        <w:ind w:left="720" w:right="0" w:hanging="360"/>
        <w:jc w:val="both"/>
        <w:rPr>
          <w:rFonts w:ascii="Arial" w:cs="Arial" w:eastAsia="Arial" w:hAnsi="Arial"/>
          <w:i w:val="0"/>
          <w:iCs w:val="0"/>
          <w:smallCaps w:val="0"/>
          <w:strike w:val="0"/>
          <w:color w:val="00000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DURACIÓN Y ÁMBITOS </w:t>
      </w:r>
      <w:r w:rsidDel="00000000" w:rsidR="00000000" w:rsidRPr="00000000">
        <w:rPr>
          <w:rtl w:val="0"/>
        </w:rPr>
      </w:r>
    </w:p>
    <w:p w:rsidR="00000000" w:rsidDel="00000000" w:rsidP="00000000" w:rsidRDefault="00000000" w:rsidRPr="00000000" w14:paraId="0000000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ffffff" w:val="clear"/>
        <w:spacing w:after="0" w:before="280" w:line="240" w:lineRule="auto"/>
        <w:ind w:left="720" w:right="0" w:hanging="360"/>
        <w:jc w:val="both"/>
        <w:rPr>
          <w:rFonts w:ascii="Arial" w:cs="Arial" w:eastAsia="Arial" w:hAnsi="Arial"/>
          <w:b w:val="0"/>
          <w:bCs w:val="0"/>
          <w:i w:val="0"/>
          <w:iCs w:val="0"/>
          <w:smallCaps w:val="0"/>
          <w:strike w:val="0"/>
          <w:color w:val="000000"/>
          <w:sz w:val="22"/>
          <w:szCs w:val="22"/>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La campaña se desarrollará entre el</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 </w:t>
      </w:r>
      <w:r w:rsidDel="00000000" w:rsidR="00000000" w:rsidRPr="00000000">
        <w:rPr>
          <w:rFonts w:ascii="Arial" w:cs="Arial" w:eastAsia="Arial" w:hAnsi="Arial"/>
          <w:b w:val="1"/>
          <w:bCs w:val="1"/>
          <w:sz w:val="22"/>
          <w:szCs w:val="22"/>
          <w:rtl w:val="0"/>
        </w:rPr>
        <w:t xml:space="preserve">29 de octubre</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 y el </w:t>
      </w:r>
      <w:r w:rsidDel="00000000" w:rsidR="00000000" w:rsidRPr="00000000">
        <w:rPr>
          <w:rFonts w:ascii="Arial" w:cs="Arial" w:eastAsia="Arial" w:hAnsi="Arial"/>
          <w:b w:val="1"/>
          <w:bCs w:val="1"/>
          <w:sz w:val="22"/>
          <w:szCs w:val="22"/>
          <w:rtl w:val="0"/>
        </w:rPr>
        <w:t xml:space="preserve">1</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 de </w:t>
      </w:r>
      <w:r w:rsidDel="00000000" w:rsidR="00000000" w:rsidRPr="00000000">
        <w:rPr>
          <w:rFonts w:ascii="Arial" w:cs="Arial" w:eastAsia="Arial" w:hAnsi="Arial"/>
          <w:b w:val="1"/>
          <w:bCs w:val="1"/>
          <w:sz w:val="22"/>
          <w:szCs w:val="22"/>
          <w:rtl w:val="0"/>
        </w:rPr>
        <w:t xml:space="preserve">noviembre</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 de 2026 a las 23:59 h. </w:t>
      </w:r>
      <w:r w:rsidDel="00000000" w:rsidR="00000000" w:rsidRPr="00000000">
        <w:rPr>
          <w:rtl w:val="0"/>
        </w:rPr>
      </w:r>
    </w:p>
    <w:p w:rsidR="00000000" w:rsidDel="00000000" w:rsidP="00000000" w:rsidRDefault="00000000" w:rsidRPr="00000000" w14:paraId="0000000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ffffff" w:val="clear"/>
        <w:spacing w:after="0" w:before="0" w:line="240" w:lineRule="auto"/>
        <w:ind w:left="720" w:right="0" w:hanging="360"/>
        <w:jc w:val="both"/>
        <w:rPr>
          <w:rFonts w:ascii="Arial" w:cs="Arial" w:eastAsia="Arial" w:hAnsi="Arial"/>
          <w:b w:val="0"/>
          <w:bCs w:val="0"/>
          <w:i w:val="0"/>
          <w:iCs w:val="0"/>
          <w:smallCaps w:val="0"/>
          <w:strike w:val="0"/>
          <w:color w:val="000000"/>
          <w:sz w:val="22"/>
          <w:szCs w:val="22"/>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El nombre del ganador se publicará en la web del centro comercial el </w:t>
      </w:r>
      <w:r w:rsidDel="00000000" w:rsidR="00000000" w:rsidRPr="00000000">
        <w:rPr>
          <w:rFonts w:ascii="Arial" w:cs="Arial" w:eastAsia="Arial" w:hAnsi="Arial"/>
          <w:b w:val="1"/>
          <w:bCs w:val="1"/>
          <w:sz w:val="22"/>
          <w:szCs w:val="22"/>
          <w:rtl w:val="0"/>
        </w:rPr>
        <w:t xml:space="preserve">3</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 de </w:t>
      </w:r>
      <w:r w:rsidDel="00000000" w:rsidR="00000000" w:rsidRPr="00000000">
        <w:rPr>
          <w:rFonts w:ascii="Arial" w:cs="Arial" w:eastAsia="Arial" w:hAnsi="Arial"/>
          <w:b w:val="1"/>
          <w:bCs w:val="1"/>
          <w:sz w:val="22"/>
          <w:szCs w:val="22"/>
          <w:rtl w:val="0"/>
        </w:rPr>
        <w:t xml:space="preserve">noviembre</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 de 2026.</w:t>
      </w:r>
      <w:r w:rsidDel="00000000" w:rsidR="00000000" w:rsidRPr="00000000">
        <w:rPr>
          <w:rtl w:val="0"/>
        </w:rPr>
      </w:r>
    </w:p>
    <w:p w:rsidR="00000000" w:rsidDel="00000000" w:rsidP="00000000" w:rsidRDefault="00000000" w:rsidRPr="00000000" w14:paraId="0000000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ffffff" w:val="clear"/>
        <w:spacing w:after="0" w:before="0" w:line="240" w:lineRule="auto"/>
        <w:ind w:left="720" w:right="0" w:hanging="360"/>
        <w:jc w:val="both"/>
        <w:rPr>
          <w:rFonts w:ascii="Arial" w:cs="Arial" w:eastAsia="Arial" w:hAnsi="Arial"/>
          <w:sz w:val="22"/>
          <w:szCs w:val="22"/>
          <w:u w:val="none"/>
        </w:rPr>
      </w:pPr>
      <w:r w:rsidDel="00000000" w:rsidR="00000000" w:rsidRPr="00000000">
        <w:rPr>
          <w:rFonts w:ascii="Arial" w:cs="Arial" w:eastAsia="Arial" w:hAnsi="Arial"/>
          <w:sz w:val="22"/>
          <w:szCs w:val="22"/>
          <w:rtl w:val="0"/>
        </w:rPr>
        <w:t xml:space="preserve">El premio podrá ser recogido hasta el</w:t>
      </w:r>
      <w:r w:rsidDel="00000000" w:rsidR="00000000" w:rsidRPr="00000000">
        <w:rPr>
          <w:rFonts w:ascii="Arial" w:cs="Arial" w:eastAsia="Arial" w:hAnsi="Arial"/>
          <w:b w:val="1"/>
          <w:bCs w:val="1"/>
          <w:sz w:val="22"/>
          <w:szCs w:val="22"/>
          <w:rtl w:val="0"/>
        </w:rPr>
        <w:t xml:space="preserve"> 15 de noviembre de 2026.</w:t>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ffffff" w:val="clear"/>
        <w:spacing w:after="280" w:before="28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ffffff" w:val="clear"/>
        <w:spacing w:after="280" w:before="28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REQUISITOS PARA PARTICIPAR </w:t>
      </w:r>
      <w:r w:rsidDel="00000000" w:rsidR="00000000" w:rsidRPr="00000000">
        <w:rPr>
          <w:rtl w:val="0"/>
        </w:rPr>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ffffff" w:val="clear"/>
        <w:spacing w:after="280" w:before="280" w:line="240" w:lineRule="auto"/>
        <w:ind w:left="0" w:right="0" w:firstLine="0"/>
        <w:jc w:val="both"/>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Podrán participar en el Sorteo:</w:t>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ffffff" w:val="clear"/>
        <w:spacing w:after="280" w:before="280" w:line="240" w:lineRule="auto"/>
        <w:ind w:left="0" w:right="0" w:firstLine="0"/>
        <w:jc w:val="both"/>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br w:type="textWrapping"/>
        <w:t xml:space="preserve">- Todas las personas mayores de 18 años que participen siguiendo correctamente la mecánica del sorteo. </w:t>
      </w:r>
      <w:r w:rsidDel="00000000" w:rsidR="00000000" w:rsidRPr="00000000">
        <w:rPr>
          <w:rtl w:val="0"/>
        </w:rPr>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ffffff" w:val="clear"/>
        <w:spacing w:after="280" w:before="280" w:line="240" w:lineRule="auto"/>
        <w:ind w:left="0" w:right="0" w:firstLine="0"/>
        <w:jc w:val="both"/>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No podrán participar:</w:t>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ffffff" w:val="clear"/>
        <w:spacing w:after="280" w:before="28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br w:type="textWrapping"/>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Los perfiles que se detecten como fraudulentos.</w:t>
        <w:br w:type="textWrapping"/>
        <w:t xml:space="preserve">- Menores de edad</w:t>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ffffff" w:val="clear"/>
        <w:spacing w:after="280" w:before="28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7">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ffffff" w:val="clear"/>
        <w:spacing w:after="280" w:before="280" w:line="240" w:lineRule="auto"/>
        <w:ind w:left="720" w:right="0" w:hanging="360"/>
        <w:jc w:val="both"/>
        <w:rPr>
          <w:rFonts w:ascii="Arial" w:cs="Arial" w:eastAsia="Arial" w:hAnsi="Arial"/>
          <w:i w:val="0"/>
          <w:iCs w:val="0"/>
          <w:smallCaps w:val="0"/>
          <w:strike w:val="0"/>
          <w:color w:val="00000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SELECCIÓN DEL GANADOR/ES, SUPLENTES, COMUNICACIÓN Y ENTREGA  </w:t>
      </w:r>
      <w:r w:rsidDel="00000000" w:rsidR="00000000" w:rsidRPr="00000000">
        <w:rPr>
          <w:rtl w:val="0"/>
        </w:rPr>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El ganador será escogido de manera aleatoria mediante una herramienta de sorteos online al azar entre todos aquellos que participen de manera correcta, siguiendo la mecánica del sorteo especificada en el Punto 2 de estas Bases Legales. </w:t>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Se comunicará el nombre del ganador en la web de Gran Vía de Hortaleza una vez finalizada la promoción.</w:t>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Si el ganador no da respuesta con los datos correspondientes en un plazo de 3 días, se pasará al suplente designado, el cuál contará con otros 3 días para responder y así sucesivamente.</w:t>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Una vez recibidos los datos, la gerencia del Centro Comercial Gran Vía de Hortaleza se pondrá en contacto con el ganador para informar sobre el acceso al premio. </w:t>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Advertencia: ignorar cualquier mensaje en redes sociales de perfiles o cuentas fraudulentas que soliciten datos fiscales como el número de cuenta bancaria.</w:t>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2">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i w:val="0"/>
          <w:iCs w:val="0"/>
          <w:smallCaps w:val="0"/>
          <w:strike w:val="0"/>
          <w:color w:val="00000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PREMIOS </w:t>
      </w:r>
      <w:r w:rsidDel="00000000" w:rsidR="00000000" w:rsidRPr="00000000">
        <w:rPr>
          <w:rtl w:val="0"/>
        </w:rPr>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4">
      <w:pPr>
        <w:numPr>
          <w:ilvl w:val="0"/>
          <w:numId w:val="1"/>
        </w:numPr>
        <w:shd w:fill="ffffff" w:val="clear"/>
        <w:spacing w:before="280" w:lineRule="auto"/>
        <w:ind w:left="720" w:hanging="36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Un pack de productos de Marvimundo (C.C. Gran Vía de Hortaleza). Habrá un solo ganador. El pack incluye los siguientes productos: </w:t>
      </w:r>
      <w:hyperlink r:id="rId6">
        <w:r w:rsidDel="00000000" w:rsidR="00000000" w:rsidRPr="00000000">
          <w:rPr>
            <w:rFonts w:ascii="Arial" w:cs="Arial" w:eastAsia="Arial" w:hAnsi="Arial"/>
            <w:color w:val="1155cc"/>
            <w:sz w:val="22"/>
            <w:szCs w:val="22"/>
            <w:u w:val="single"/>
            <w:rtl w:val="0"/>
          </w:rPr>
          <w:t xml:space="preserve">Ver premio.</w:t>
        </w:r>
      </w:hyperlink>
      <w:r w:rsidDel="00000000" w:rsidR="00000000" w:rsidRPr="00000000">
        <w:rPr>
          <w:rFonts w:ascii="Arial" w:cs="Arial" w:eastAsia="Arial" w:hAnsi="Arial"/>
          <w:sz w:val="22"/>
          <w:szCs w:val="22"/>
          <w:rtl w:val="0"/>
        </w:rPr>
        <w:t xml:space="preserve"> </w:t>
      </w:r>
      <w:r w:rsidDel="00000000" w:rsidR="00000000" w:rsidRPr="00000000">
        <w:rPr>
          <w:rtl w:val="0"/>
        </w:rPr>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6">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i w:val="0"/>
          <w:iCs w:val="0"/>
          <w:smallCaps w:val="0"/>
          <w:strike w:val="0"/>
          <w:color w:val="00000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RESERVAS Y LIMITACIONES</w:t>
      </w:r>
      <w:r w:rsidDel="00000000" w:rsidR="00000000" w:rsidRPr="00000000">
        <w:rPr>
          <w:rtl w:val="0"/>
        </w:rPr>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ffffff" w:val="clear"/>
        <w:spacing w:after="280" w:before="28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Se entenderá, a título enunciativo pero no limitativo, que se produce fraude, cuando se detecta el supuesto uso de aplicaciones independientes al Website; la realización de un abuso de consultas al servidor y todos aquellos comportamientos que puedan resultar aparentemente abusivos y/o malintencionados. La constatación de cualquiera de estas circunstancias durante el concurso supondrá la descalificación automática del concurso así como la pérdida del premio si se le hubiere otorgado. Gran Vía de Hortaleza queda eximida de cualquier responsabilidad en el supuesto de existir algún error en los datos facilitados por los propios agraciados que impidiera su identificación. Igualmente no se responsabiliza de las posibles pérdidas, deterioros, robos o cualquier otra circunstancia imputable a correos que puedan afectar al envío de los premios. Gran Vía de Hortaleza se reserva el derecho de emprender acciones judiciales contra aquellas personas que realicen cualquier tipo de acto susceptible de ser considerado manipulación o falsificación del concurso. Gran Vía de Hortaleza excluye cualquier responsabilidad por daños y perjuicios de toda naturaleza que puedan deberse a la falta temporal de disponibilidad o de continuidad del funcionamiento de los servicios mediante los que se participa en la promoción, a la defraudación de la utilidad que los usuarios hubieren podido atribuir a los mismos, y en particular, aunque no de modo exclusivo, a los fallos en el acceso a las distintas páginas y envíos de respuestas de participación a través de Internet. Gran Vía de Hortaleza se reserva el derecho a efectuar cambios que redunden en el buen fin del concurso cuando concurra causa justa o motivos de fuerza mayor que impidan llevarla a término en la forma en que recogen las presentes bases. Gran Vía de Hortaleza se reserva el derecho a aplazar o ampliar el período del concurso, así como la facultad de interpretar las presentes bases legales. Asimismo, la empresa organizadora quedará exenta de toda responsabilidad si concurriere alguno de los casos señalados, así como de cualquier responsabilidad por los daños y perjuicios que pudiesen ocasionarse durante el disfrute del premio. </w:t>
      </w:r>
    </w:p>
    <w:p w:rsidR="00000000" w:rsidDel="00000000" w:rsidP="00000000" w:rsidRDefault="00000000" w:rsidRPr="00000000" w14:paraId="00000028">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ffffff" w:val="clear"/>
        <w:spacing w:after="280" w:before="280" w:line="240" w:lineRule="auto"/>
        <w:ind w:left="720" w:right="0" w:hanging="360"/>
        <w:jc w:val="both"/>
        <w:rPr>
          <w:rFonts w:ascii="Arial" w:cs="Arial" w:eastAsia="Arial" w:hAnsi="Arial"/>
          <w:i w:val="0"/>
          <w:iCs w:val="0"/>
          <w:smallCaps w:val="0"/>
          <w:strike w:val="0"/>
          <w:color w:val="00000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DERECHOS DE IMAGEN </w:t>
      </w:r>
      <w:r w:rsidDel="00000000" w:rsidR="00000000" w:rsidRPr="00000000">
        <w:rPr>
          <w:rtl w:val="0"/>
        </w:rPr>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ffffff" w:val="clear"/>
        <w:spacing w:after="280" w:before="28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 su vez, el afectado queda informado de que en caso de resultar premiado se le solicitará mediante una autorización en el propio centro el permiso para publicar sus datos identificativos y una fotografía para dejar constancia. Al dar su consentimiento, tanto los datos como la imagen podrán ser publicados en el sitio web del Centro, así como en Facebook y/o en otras redes sociales y otros medios de comunicación externos. </w:t>
      </w:r>
    </w:p>
    <w:p w:rsidR="00000000" w:rsidDel="00000000" w:rsidP="00000000" w:rsidRDefault="00000000" w:rsidRPr="00000000" w14:paraId="0000002A">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ffffff" w:val="clear"/>
        <w:spacing w:after="280" w:before="280" w:line="240" w:lineRule="auto"/>
        <w:ind w:left="720" w:right="0" w:hanging="360"/>
        <w:jc w:val="both"/>
        <w:rPr>
          <w:rFonts w:ascii="Arial" w:cs="Arial" w:eastAsia="Arial" w:hAnsi="Arial"/>
          <w:i w:val="0"/>
          <w:iCs w:val="0"/>
          <w:smallCaps w:val="0"/>
          <w:strike w:val="0"/>
          <w:color w:val="00000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ACEPTACIÓN DE LAS BASES </w:t>
      </w:r>
      <w:r w:rsidDel="00000000" w:rsidR="00000000" w:rsidRPr="00000000">
        <w:rPr>
          <w:rtl w:val="0"/>
        </w:rPr>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ffffff" w:val="clear"/>
        <w:spacing w:after="280" w:before="28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La participación en la promoción supone la aceptación en su totalidad de las presentes bases que se adjuntan en la convocatoria del concurso. La empresa organizadora se reserva el derecho de eliminar justificadamente a cualquier participante que defraude, altere o inutilice el buen funcionamiento y el transcurso normal y reglamentario de la presente promoción así como la resolución de cualquier cuestión derivada de la presente actividad promocional. La participación en esta promoción implica la aceptación de las Bases de la misma por parte de los participantes y el criterio del Organizador para la resolución de cualquier incidencia. </w:t>
      </w:r>
    </w:p>
    <w:p w:rsidR="00000000" w:rsidDel="00000000" w:rsidP="00000000" w:rsidRDefault="00000000" w:rsidRPr="00000000" w14:paraId="0000002C">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ffffff" w:val="clear"/>
        <w:spacing w:after="280" w:before="280" w:line="240" w:lineRule="auto"/>
        <w:ind w:left="720" w:right="0" w:hanging="360"/>
        <w:jc w:val="both"/>
        <w:rPr>
          <w:rFonts w:ascii="Arial" w:cs="Arial" w:eastAsia="Arial" w:hAnsi="Arial"/>
          <w:i w:val="0"/>
          <w:iCs w:val="0"/>
          <w:smallCaps w:val="0"/>
          <w:strike w:val="0"/>
          <w:color w:val="00000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LEY APLICABLE Y LEGISLACIÓN </w:t>
      </w:r>
      <w:r w:rsidDel="00000000" w:rsidR="00000000" w:rsidRPr="00000000">
        <w:rPr>
          <w:rtl w:val="0"/>
        </w:rPr>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ffffff" w:val="clear"/>
        <w:spacing w:after="280" w:before="28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Las Bases de Promoción se rigen por la ley española. La resolución de cualquier aclaración, conflicto o litigio entre las distintas partes de esta promoción se dirimirá de conformidad con las leyes españolas, sometiéndose expresamente al fuero o jurisdicción de los Tribunales de Palma de Madrid con renuncia expresa a cualquier otro fuero que pudiera corresponderle. </w:t>
      </w:r>
    </w:p>
    <w:p w:rsidR="00000000" w:rsidDel="00000000" w:rsidP="00000000" w:rsidRDefault="00000000" w:rsidRPr="00000000" w14:paraId="0000002E">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ffffff" w:val="clear"/>
        <w:spacing w:after="280" w:before="280" w:line="240" w:lineRule="auto"/>
        <w:ind w:left="720" w:right="0" w:hanging="360"/>
        <w:jc w:val="both"/>
        <w:rPr>
          <w:rFonts w:ascii="Arial" w:cs="Arial" w:eastAsia="Arial" w:hAnsi="Arial"/>
          <w:i w:val="0"/>
          <w:iCs w:val="0"/>
          <w:smallCaps w:val="0"/>
          <w:strike w:val="0"/>
          <w:color w:val="00000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DISPOSICIONES ADICIONALES </w:t>
      </w:r>
      <w:r w:rsidDel="00000000" w:rsidR="00000000" w:rsidRPr="00000000">
        <w:rPr>
          <w:rtl w:val="0"/>
        </w:rPr>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ffffff" w:val="clear"/>
        <w:spacing w:after="280" w:before="28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Gran Vía de Hortaleza NO se responsabiliza de las posibles pérdidas, deterioros, robos, o cualquier otra circunstancia imputable a terceros que puedan afectar al desarrollo del concurso y los premios. </w:t>
      </w:r>
    </w:p>
    <w:p w:rsidR="00000000" w:rsidDel="00000000" w:rsidP="00000000" w:rsidRDefault="00000000" w:rsidRPr="00000000" w14:paraId="00000030">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ffffff" w:val="clear"/>
        <w:spacing w:after="280" w:before="280" w:line="240" w:lineRule="auto"/>
        <w:ind w:left="720" w:right="0" w:hanging="360"/>
        <w:jc w:val="both"/>
        <w:rPr>
          <w:rFonts w:ascii="Arial" w:cs="Arial" w:eastAsia="Arial" w:hAnsi="Arial"/>
          <w:i w:val="0"/>
          <w:iCs w:val="0"/>
          <w:smallCaps w:val="0"/>
          <w:strike w:val="0"/>
          <w:color w:val="00000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PROTECCIÓN DE DATOS</w:t>
      </w:r>
      <w:r w:rsidDel="00000000" w:rsidR="00000000" w:rsidRPr="00000000">
        <w:rPr>
          <w:rtl w:val="0"/>
        </w:rPr>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ffffff" w:val="clear"/>
        <w:spacing w:after="100" w:before="100" w:line="240" w:lineRule="auto"/>
        <w:ind w:left="0" w:right="0" w:firstLine="0"/>
        <w:jc w:val="both"/>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Responsable del Tratamiento: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MANCOMUNIDAD DE PROPIETARIOS DEL CC GRAN VIA DE HORTALEZA. </w:t>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ffffff" w:val="clear"/>
        <w:spacing w:after="100" w:before="100" w:line="240" w:lineRule="auto"/>
        <w:ind w:left="0" w:right="0" w:firstLine="0"/>
        <w:jc w:val="both"/>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ffffff" w:val="clear"/>
        <w:spacing w:after="100" w:before="100" w:line="240" w:lineRule="auto"/>
        <w:ind w:left="0" w:right="0" w:firstLine="0"/>
        <w:jc w:val="both"/>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Fin del tratamiento: </w:t>
      </w:r>
    </w:p>
    <w:p w:rsidR="00000000" w:rsidDel="00000000" w:rsidP="00000000" w:rsidRDefault="00000000" w:rsidRPr="00000000" w14:paraId="00000034">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ffffff" w:val="clear"/>
        <w:spacing w:after="100" w:before="100" w:line="240"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Gestión de los participantes inscritos en las promociones, concursos y eventos del centro.</w:t>
      </w:r>
    </w:p>
    <w:p w:rsidR="00000000" w:rsidDel="00000000" w:rsidP="00000000" w:rsidRDefault="00000000" w:rsidRPr="00000000" w14:paraId="00000035">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ffffff" w:val="clear"/>
        <w:spacing w:after="100" w:before="100" w:line="240"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La asignación, comunicación y entrega del premio.</w:t>
      </w:r>
    </w:p>
    <w:p w:rsidR="00000000" w:rsidDel="00000000" w:rsidP="00000000" w:rsidRDefault="00000000" w:rsidRPr="00000000" w14:paraId="00000036">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ffffff" w:val="clear"/>
        <w:spacing w:after="100" w:before="100" w:line="240"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Envío de ofertas, promociones y newsletters del centro a través de cualquier medio multicanal (email, SMS, correo postal, etc.), siempre que el interesado haya dado su consentimiento. </w:t>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ffffff" w:val="clear"/>
        <w:spacing w:after="100" w:before="10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Legitimación del tratamiento:</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Consentimiento del interesado.</w:t>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ffffff" w:val="clear"/>
        <w:spacing w:after="100" w:before="10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ffffff" w:val="clear"/>
        <w:spacing w:after="100" w:before="10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Comunicación de los datos: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Se comunicará</w:t>
      </w:r>
      <w:r w:rsidDel="00000000" w:rsidR="00000000" w:rsidRPr="00000000">
        <w:rPr>
          <w:rFonts w:ascii="Arial" w:cs="Arial" w:eastAsia="Arial" w:hAnsi="Arial"/>
          <w:sz w:val="22"/>
          <w:szCs w:val="22"/>
          <w:rtl w:val="0"/>
        </w:rPr>
        <w:t xml:space="preserve"> el nombre del ganador a través de la web del centro comercial</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ffffff" w:val="clear"/>
        <w:spacing w:after="100" w:before="10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Podrán tener acceso a sus datos aquellos proveedores que nos prestan un servicio en calidad de encargados de tratamiento y con los que tenemos suscritos los correspondientes contratos. </w:t>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ffffff" w:val="clear"/>
        <w:spacing w:after="100" w:before="10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ffffff" w:val="clear"/>
        <w:spacing w:after="100" w:before="10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Conservación de los datos:</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Los datos serán conservados hasta la entrega del premio. Si el interesado ha dado su consentimiento para el envío de comunicaciones comerciales, los datos serán conservados hasta que solicite la baja o dejen de ser de interés para el centro.</w:t>
      </w:r>
    </w:p>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ffffff" w:val="clear"/>
        <w:spacing w:after="100" w:before="10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ffffff" w:val="clear"/>
        <w:spacing w:after="100" w:before="10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bookmarkStart w:colFirst="0" w:colLast="0" w:name="_44gzzv0j7v4" w:id="0"/>
      <w:bookmarkEnd w:id="0"/>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Derechos que asisten al Interesado: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Derecho a retirar el consentimiento en cualquier momento. - Derecho de acceso, rectificación, portabilidad y supresión de sus datos y a la limitación u oposición a su tratamiento, así como a no ser objeto de decisiones basadas únicamente en el tratamiento automatizado de sus datos - Derecho a presentar una reclamación ante la Autoridad de control española (www.aepd.es) si considera que el tratamiento no se ajusta a la normativa vigente.</w:t>
      </w:r>
    </w:p>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ffffff" w:val="clear"/>
        <w:spacing w:after="100" w:before="10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ffffff" w:val="clear"/>
        <w:spacing w:after="100" w:before="100" w:line="240" w:lineRule="auto"/>
        <w:ind w:left="0" w:right="0" w:firstLine="0"/>
        <w:jc w:val="both"/>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Datos de contacto para ejercer sus derechos: </w:t>
      </w:r>
    </w:p>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ffffff" w:val="clear"/>
        <w:spacing w:after="100" w:before="100" w:line="240" w:lineRule="auto"/>
        <w:ind w:left="0" w:right="0" w:firstLine="0"/>
        <w:jc w:val="both"/>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MANCOMUNIDAD DE PROPIETARIOS DEL C.C. GRAN VIA DE HORTALEZA, C/ Gran Vía de Hortaleza s/n, 28043, Madrid o a través de correo electrónico a gerencia@granviadehortaleza.comindicando en el asunto “PROTECCIÓN DE DATOS”. Se le podrán solicitar aquellos datos que sean necesarios para identificarle tanto a usted como el objeto de su pretensión.</w:t>
      </w:r>
      <w:r w:rsidDel="00000000" w:rsidR="00000000" w:rsidRPr="00000000">
        <w:rPr>
          <w:rtl w:val="0"/>
        </w:rPr>
      </w:r>
    </w:p>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ffffff" w:val="clear"/>
        <w:spacing w:after="100" w:before="10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Información adicional:</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En la política de privacidad de nuestra web https://www.granviadehortaleza.es.</w:t>
      </w:r>
    </w:p>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1"/>
          <w:color w:val="ff0000"/>
          <w:sz w:val="24"/>
          <w:szCs w:val="24"/>
          <w:u w:val="none"/>
          <w:shd w:fill="auto" w:val="clear"/>
          <w:vertAlign w:val="baseline"/>
        </w:rPr>
      </w:pPr>
      <w:r w:rsidDel="00000000" w:rsidR="00000000" w:rsidRPr="00000000">
        <w:rPr>
          <w:rtl w:val="0"/>
        </w:rPr>
      </w:r>
    </w:p>
    <w:sectPr>
      <w:headerReference r:id="rId7" w:type="default"/>
      <w:pgSz w:h="15840" w:w="12240" w:orient="portrait"/>
      <w:pgMar w:bottom="1417" w:top="1417" w:left="1701" w:right="1701"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Georgia"/>
  <w:font w:name="Arial"/>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0" distT="0" distL="114300" distR="114300">
          <wp:extent cx="1569085" cy="581660"/>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569085" cy="581660"/>
                  </a:xfrm>
                  <a:prstGeom prst="rect"/>
                  <a:ln/>
                </pic:spPr>
              </pic:pic>
            </a:graphicData>
          </a:graphic>
        </wp:inline>
      </w:drawing>
    </w:r>
    <w:r w:rsidDel="00000000" w:rsidR="00000000" w:rsidRPr="00000000">
      <w:rPr>
        <w:rtl w:val="0"/>
      </w:rPr>
    </w:r>
  </w:p>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decimal"/>
      <w:lvlText w:val="%1."/>
      <w:lvlJc w:val="left"/>
      <w:pPr>
        <w:ind w:left="720" w:hanging="360"/>
      </w:pPr>
      <w:rPr>
        <w:b w:val="1"/>
        <w:bCs w:val="1"/>
        <w:sz w:val="28"/>
        <w:szCs w:val="28"/>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4">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480" w:line="240" w:lineRule="auto"/>
      <w:ind w:left="0" w:right="0" w:firstLine="0"/>
      <w:jc w:val="left"/>
    </w:pPr>
    <w:rPr>
      <w:rFonts w:ascii="Times New Roman" w:cs="Times New Roman" w:eastAsia="Times New Roman" w:hAnsi="Times New Roman"/>
      <w:b w:val="1"/>
      <w:bCs w:val="1"/>
      <w:i w:val="0"/>
      <w:iCs w:val="0"/>
      <w:smallCaps w:val="0"/>
      <w:strike w:val="0"/>
      <w:color w:val="000000"/>
      <w:sz w:val="48"/>
      <w:szCs w:val="48"/>
      <w:u w:val="none"/>
      <w:shd w:fill="auto" w:val="clear"/>
      <w:vertAlign w:val="baseline"/>
    </w:rPr>
  </w:style>
  <w:style w:type="paragraph" w:styleId="Heading2">
    <w:name w:val="heading 2"/>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Times New Roman" w:cs="Times New Roman" w:eastAsia="Times New Roman" w:hAnsi="Times New Roman"/>
      <w:b w:val="1"/>
      <w:bCs w:val="1"/>
      <w:i w:val="0"/>
      <w:iCs w:val="0"/>
      <w:smallCaps w:val="0"/>
      <w:strike w:val="0"/>
      <w:color w:val="000000"/>
      <w:sz w:val="36"/>
      <w:szCs w:val="36"/>
      <w:u w:val="none"/>
      <w:shd w:fill="auto" w:val="clear"/>
      <w:vertAlign w:val="baseline"/>
    </w:rPr>
  </w:style>
  <w:style w:type="paragraph" w:styleId="Heading3">
    <w:name w:val="heading 3"/>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280" w:line="240" w:lineRule="auto"/>
      <w:ind w:left="0" w:right="0" w:firstLine="0"/>
      <w:jc w:val="left"/>
    </w:pP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style>
  <w:style w:type="paragraph" w:styleId="Heading4">
    <w:name w:val="heading 4"/>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40" w:line="240" w:lineRule="auto"/>
      <w:ind w:left="0" w:right="0" w:firstLine="0"/>
      <w:jc w:val="left"/>
    </w:pP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style>
  <w:style w:type="paragraph" w:styleId="Heading5">
    <w:name w:val="heading 5"/>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20" w:line="240" w:lineRule="auto"/>
      <w:ind w:left="0" w:right="0" w:firstLine="0"/>
      <w:jc w:val="left"/>
    </w:pPr>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style>
  <w:style w:type="paragraph" w:styleId="Heading6">
    <w:name w:val="heading 6"/>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00" w:line="240" w:lineRule="auto"/>
      <w:ind w:left="0" w:right="0" w:firstLine="0"/>
      <w:jc w:val="left"/>
    </w:pP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style>
  <w:style w:type="paragraph" w:styleId="Title">
    <w:name w:val="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480" w:line="240" w:lineRule="auto"/>
      <w:ind w:left="0" w:right="0" w:firstLine="0"/>
      <w:jc w:val="left"/>
    </w:pPr>
    <w:rPr>
      <w:rFonts w:ascii="Times New Roman" w:cs="Times New Roman" w:eastAsia="Times New Roman" w:hAnsi="Times New Roman"/>
      <w:b w:val="1"/>
      <w:bCs w:val="1"/>
      <w:i w:val="0"/>
      <w:iCs w:val="0"/>
      <w:smallCaps w:val="0"/>
      <w:strike w:val="0"/>
      <w:color w:val="000000"/>
      <w:sz w:val="72"/>
      <w:szCs w:val="72"/>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bCs w:val="0"/>
      <w:i w:val="1"/>
      <w:iCs w:val="1"/>
      <w:smallCaps w:val="0"/>
      <w:strike w:val="0"/>
      <w:color w:val="666666"/>
      <w:sz w:val="48"/>
      <w:szCs w:val="48"/>
      <w:u w:val="none"/>
      <w:shd w:fill="auto" w:val="clear"/>
      <w:vertAlign w:val="baseline"/>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ibb.co/GvY9q8X4" TargetMode="External"/><Relationship Id="rId7"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0x010100C9C518924948984085FD799E68B35A3E</vt:lpwstr>
  </property>
  <property fmtid="{D5CDD505-2E9C-101B-9397-08002B2CF9AE}" pid="3" name="MediaServiceImageTags">
    <vt:lpwstr>MediaServiceImageTags</vt:lpwstr>
  </property>
</Properties>
</file>