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custom-properties+xml" PartName="/docProps/custom.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ffffff" w:val="clear"/>
        <w:spacing w:after="280" w:before="0" w:line="240" w:lineRule="auto"/>
        <w:ind w:left="0" w:right="0" w:firstLine="0"/>
        <w:jc w:val="center"/>
        <w:rPr>
          <w:rFonts w:ascii="Arial" w:cs="Arial" w:eastAsia="Arial" w:hAnsi="Arial"/>
          <w:b w:val="1"/>
          <w:bCs w:val="1"/>
          <w:i w:val="0"/>
          <w:iCs w:val="0"/>
          <w:smallCaps w:val="0"/>
          <w:strike w:val="0"/>
          <w:color w:val="000000"/>
          <w:sz w:val="28"/>
          <w:szCs w:val="28"/>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8"/>
          <w:szCs w:val="28"/>
          <w:u w:val="none"/>
          <w:shd w:fill="auto" w:val="clear"/>
          <w:vertAlign w:val="baseline"/>
          <w:rtl w:val="0"/>
        </w:rPr>
        <w:t xml:space="preserve">BASES DE LA PROMOCIÓN</w:t>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ffffff" w:val="clear"/>
        <w:spacing w:after="280" w:before="280" w:line="240" w:lineRule="auto"/>
        <w:ind w:left="0" w:right="0" w:firstLine="0"/>
        <w:jc w:val="center"/>
        <w:rPr>
          <w:rFonts w:ascii="Arial" w:cs="Arial" w:eastAsia="Arial" w:hAnsi="Arial"/>
          <w:b w:val="1"/>
          <w:bCs w:val="1"/>
          <w:i w:val="0"/>
          <w:iCs w:val="0"/>
          <w:smallCaps w:val="0"/>
          <w:strike w:val="0"/>
          <w:color w:val="000000"/>
          <w:sz w:val="28"/>
          <w:szCs w:val="28"/>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8"/>
          <w:szCs w:val="28"/>
          <w:u w:val="none"/>
          <w:shd w:fill="auto" w:val="clear"/>
          <w:vertAlign w:val="baseline"/>
          <w:rtl w:val="0"/>
        </w:rPr>
        <w:t xml:space="preserve">“DÍA INTERNACIONAL DE LOS ANIMALES”</w:t>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ffffff" w:val="clear"/>
        <w:spacing w:after="280" w:before="28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4">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ffffff" w:val="clear"/>
        <w:spacing w:after="280" w:before="280" w:line="240" w:lineRule="auto"/>
        <w:ind w:left="720" w:right="0" w:hanging="360"/>
        <w:jc w:val="both"/>
        <w:rPr>
          <w:rFonts w:ascii="Arial" w:cs="Arial" w:eastAsia="Arial" w:hAnsi="Arial"/>
          <w:i w:val="0"/>
          <w:iCs w:val="0"/>
          <w:smallCaps w:val="0"/>
          <w:strike w:val="0"/>
          <w:color w:val="00000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COMPAÑÍA ORGANIZADORA </w:t>
      </w:r>
      <w:r w:rsidDel="00000000" w:rsidR="00000000" w:rsidRPr="00000000">
        <w:rPr>
          <w:rtl w:val="0"/>
        </w:rPr>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ffffff" w:val="clear"/>
        <w:spacing w:after="280" w:before="28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EL CENTRO COMERCIAL GRAN VÍA DE HORTALEZA con domicilio social en la Gran Vía de Hortaleza, S/N, 28043 Madrid pone en marcha un SORTEO en el que habrá en juego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1 café gratis al día en el establecimiento Bombon Boss del Centro Comercial Gran Vía de Hortaleza.</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El concurso se promocionará en los perfiles de Facebook e Instagram de Gran Vía de Hortaleza y el acceso al formulario de participación estará disponible mediante un código QR ubicado en un poste habilitado a tal efecto en el propio Centro Comercial.</w:t>
      </w:r>
    </w:p>
    <w:p w:rsidR="00000000" w:rsidDel="00000000" w:rsidP="00000000" w:rsidRDefault="00000000" w:rsidRPr="00000000" w14:paraId="00000006">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ffffff" w:val="clear"/>
        <w:spacing w:after="280" w:before="280" w:line="240" w:lineRule="auto"/>
        <w:ind w:left="720" w:right="0" w:hanging="360"/>
        <w:jc w:val="both"/>
        <w:rPr>
          <w:rFonts w:ascii="Arial" w:cs="Arial" w:eastAsia="Arial" w:hAnsi="Arial"/>
          <w:i w:val="0"/>
          <w:iCs w:val="0"/>
          <w:smallCaps w:val="0"/>
          <w:strike w:val="0"/>
          <w:color w:val="00000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OBJETO Y MECÁNICA DEL CONCURSO </w:t>
      </w:r>
      <w:r w:rsidDel="00000000" w:rsidR="00000000" w:rsidRPr="00000000">
        <w:rPr>
          <w:rtl w:val="0"/>
        </w:rPr>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ffffff" w:val="clear"/>
        <w:spacing w:after="280" w:before="28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Gran Vía de Hortaleza pone en marcha una promoción en que los participantes podrán entrar en el sorteo final de un vale de 100€ para canjear en la tienda de Tiendanimal en el Centro Comercial Gran Vía de Hortaleza. Para participar, tendrán que: </w:t>
      </w:r>
    </w:p>
    <w:p w:rsidR="00000000" w:rsidDel="00000000" w:rsidP="00000000" w:rsidRDefault="00000000" w:rsidRPr="00000000" w14:paraId="0000000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ffffff" w:val="clear"/>
        <w:spacing w:after="0" w:before="280" w:line="240" w:lineRule="auto"/>
        <w:ind w:left="720" w:right="0" w:hanging="360"/>
        <w:jc w:val="both"/>
        <w:rPr>
          <w:rFonts w:ascii="Arial" w:cs="Arial" w:eastAsia="Arial" w:hAnsi="Arial"/>
          <w:b w:val="0"/>
          <w:bCs w:val="0"/>
          <w:i w:val="0"/>
          <w:iCs w:val="0"/>
          <w:smallCaps w:val="0"/>
          <w:strike w:val="0"/>
          <w:color w:val="000000"/>
          <w:sz w:val="22"/>
          <w:szCs w:val="22"/>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Seguir el perfil de Instagram y/o Facebook del Centro Comercial Gran Vía de Hortaleza</w:t>
      </w:r>
    </w:p>
    <w:p w:rsidR="00000000" w:rsidDel="00000000" w:rsidP="00000000" w:rsidRDefault="00000000" w:rsidRPr="00000000" w14:paraId="0000000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ffffff" w:val="clear"/>
        <w:spacing w:after="280" w:before="0" w:line="240" w:lineRule="auto"/>
        <w:ind w:left="720" w:right="0" w:hanging="360"/>
        <w:jc w:val="both"/>
        <w:rPr>
          <w:rFonts w:ascii="Arial" w:cs="Arial" w:eastAsia="Arial" w:hAnsi="Arial"/>
          <w:b w:val="0"/>
          <w:bCs w:val="0"/>
          <w:i w:val="0"/>
          <w:iCs w:val="0"/>
          <w:smallCaps w:val="0"/>
          <w:strike w:val="0"/>
          <w:color w:val="000000"/>
          <w:sz w:val="22"/>
          <w:szCs w:val="22"/>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Mencionar a dos amigos en los comentarios del post. </w:t>
      </w:r>
    </w:p>
    <w:p w:rsidR="00000000" w:rsidDel="00000000" w:rsidP="00000000" w:rsidRDefault="00000000" w:rsidRPr="00000000" w14:paraId="0000000A">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ffffff" w:val="clear"/>
        <w:spacing w:after="280" w:before="280" w:line="240" w:lineRule="auto"/>
        <w:ind w:left="720" w:right="0" w:hanging="360"/>
        <w:jc w:val="both"/>
        <w:rPr>
          <w:rFonts w:ascii="Arial" w:cs="Arial" w:eastAsia="Arial" w:hAnsi="Arial"/>
          <w:i w:val="0"/>
          <w:iCs w:val="0"/>
          <w:smallCaps w:val="0"/>
          <w:strike w:val="0"/>
          <w:color w:val="00000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DURACIÓN Y ÁMBITOS </w:t>
      </w:r>
      <w:r w:rsidDel="00000000" w:rsidR="00000000" w:rsidRPr="00000000">
        <w:rPr>
          <w:rtl w:val="0"/>
        </w:rPr>
      </w:r>
    </w:p>
    <w:p w:rsidR="00000000" w:rsidDel="00000000" w:rsidP="00000000" w:rsidRDefault="00000000" w:rsidRPr="00000000" w14:paraId="0000000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ffffff" w:val="clear"/>
        <w:spacing w:after="0" w:before="280" w:line="240" w:lineRule="auto"/>
        <w:ind w:left="720" w:right="0" w:hanging="360"/>
        <w:jc w:val="both"/>
        <w:rPr>
          <w:rFonts w:ascii="Arial" w:cs="Arial" w:eastAsia="Arial" w:hAnsi="Arial"/>
          <w:b w:val="0"/>
          <w:bCs w:val="0"/>
          <w:i w:val="0"/>
          <w:iCs w:val="0"/>
          <w:smallCaps w:val="0"/>
          <w:strike w:val="0"/>
          <w:color w:val="000000"/>
          <w:sz w:val="22"/>
          <w:szCs w:val="22"/>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La campaña se desarrollará entre el</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 4 y el 11 de octubre de 2026 a las 23:59 h. </w:t>
      </w:r>
      <w:r w:rsidDel="00000000" w:rsidR="00000000" w:rsidRPr="00000000">
        <w:rPr>
          <w:rtl w:val="0"/>
        </w:rPr>
      </w:r>
    </w:p>
    <w:p w:rsidR="00000000" w:rsidDel="00000000" w:rsidP="00000000" w:rsidRDefault="00000000" w:rsidRPr="00000000" w14:paraId="0000000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ffffff" w:val="clear"/>
        <w:spacing w:after="0" w:before="0" w:line="240" w:lineRule="auto"/>
        <w:ind w:left="720" w:right="0" w:hanging="360"/>
        <w:jc w:val="both"/>
        <w:rPr>
          <w:rFonts w:ascii="Arial" w:cs="Arial" w:eastAsia="Arial" w:hAnsi="Arial"/>
          <w:b w:val="0"/>
          <w:bCs w:val="0"/>
          <w:i w:val="0"/>
          <w:iCs w:val="0"/>
          <w:smallCaps w:val="0"/>
          <w:strike w:val="0"/>
          <w:color w:val="000000"/>
          <w:sz w:val="22"/>
          <w:szCs w:val="22"/>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El nombre del ganador se publicará en la web del centro comercial el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13 de octubre de 2026.</w:t>
      </w:r>
      <w:r w:rsidDel="00000000" w:rsidR="00000000" w:rsidRPr="00000000">
        <w:rPr>
          <w:rtl w:val="0"/>
        </w:rPr>
      </w:r>
    </w:p>
    <w:p w:rsidR="00000000" w:rsidDel="00000000" w:rsidP="00000000" w:rsidRDefault="00000000" w:rsidRPr="00000000" w14:paraId="0000000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ffffff" w:val="clear"/>
        <w:spacing w:after="280" w:before="0" w:line="240" w:lineRule="auto"/>
        <w:ind w:left="720" w:right="0" w:hanging="360"/>
        <w:jc w:val="both"/>
        <w:rPr>
          <w:rFonts w:ascii="Arial" w:cs="Arial" w:eastAsia="Arial" w:hAnsi="Arial"/>
          <w:b w:val="0"/>
          <w:bCs w:val="0"/>
          <w:i w:val="0"/>
          <w:iCs w:val="0"/>
          <w:smallCaps w:val="0"/>
          <w:strike w:val="0"/>
          <w:color w:val="000000"/>
          <w:sz w:val="22"/>
          <w:szCs w:val="22"/>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El vale será canjeable hasta el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30 de noviembre de 2026. </w:t>
      </w:r>
      <w:r w:rsidDel="00000000" w:rsidR="00000000" w:rsidRPr="00000000">
        <w:rPr>
          <w:rtl w:val="0"/>
        </w:rPr>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ffffff" w:val="clear"/>
        <w:spacing w:after="280" w:before="28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ffffff" w:val="clear"/>
        <w:spacing w:after="280" w:before="28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REQUISITOS PARA PARTICIPAR </w:t>
      </w:r>
      <w:r w:rsidDel="00000000" w:rsidR="00000000" w:rsidRPr="00000000">
        <w:rPr>
          <w:rtl w:val="0"/>
        </w:rPr>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ffffff" w:val="clear"/>
        <w:spacing w:after="280" w:before="280" w:line="240" w:lineRule="auto"/>
        <w:ind w:left="0" w:right="0" w:firstLine="0"/>
        <w:jc w:val="both"/>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Podrán participar en el Sorteo:</w:t>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ffffff" w:val="clear"/>
        <w:spacing w:after="280" w:before="280" w:line="240" w:lineRule="auto"/>
        <w:ind w:left="0" w:right="0" w:firstLine="0"/>
        <w:jc w:val="both"/>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br w:type="textWrapping"/>
        <w:t xml:space="preserve">- Todas las personas mayores de 18 años que participen siguiendo correctamente la mecánica del sorteo. </w:t>
      </w:r>
      <w:r w:rsidDel="00000000" w:rsidR="00000000" w:rsidRPr="00000000">
        <w:rPr>
          <w:rtl w:val="0"/>
        </w:rPr>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ffffff" w:val="clear"/>
        <w:spacing w:after="280" w:before="280" w:line="240" w:lineRule="auto"/>
        <w:ind w:left="0" w:right="0" w:firstLine="0"/>
        <w:jc w:val="both"/>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No podrán participar:</w:t>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ffffff" w:val="clear"/>
        <w:spacing w:after="280" w:before="28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br w:type="textWrapping"/>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Los perfiles que se detecten como fraudulentos.</w:t>
        <w:br w:type="textWrapping"/>
        <w:t xml:space="preserve">- Menores de edad</w:t>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ffffff" w:val="clear"/>
        <w:spacing w:after="280" w:before="28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5">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ffffff" w:val="clear"/>
        <w:spacing w:after="280" w:before="280" w:line="240" w:lineRule="auto"/>
        <w:ind w:left="720" w:right="0" w:hanging="360"/>
        <w:jc w:val="both"/>
        <w:rPr>
          <w:rFonts w:ascii="Arial" w:cs="Arial" w:eastAsia="Arial" w:hAnsi="Arial"/>
          <w:i w:val="0"/>
          <w:iCs w:val="0"/>
          <w:smallCaps w:val="0"/>
          <w:strike w:val="0"/>
          <w:color w:val="00000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SELECCIÓN DEL GANADOR/ES, SUPLENTES, COMUNICACIÓN Y ENTREGA  </w:t>
      </w:r>
      <w:r w:rsidDel="00000000" w:rsidR="00000000" w:rsidRPr="00000000">
        <w:rPr>
          <w:rtl w:val="0"/>
        </w:rPr>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El ganador será escogido de manera aleatoria mediante una herramienta de sorteos online al azar entre todos aquellos que participen de manera correcta, siguiendo la mecánica del sorteo especificada en el Punto 2 de estas Bases Legales. </w:t>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Se comunicará el nombre del ganador en la web de Gran Vía de Hortaleza una vez finalizada la promoción.</w:t>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Si el ganador no da respuesta con los datos correspondientes en un plazo de 3 días, se pasará al suplente designado, el cuál contará con otros 3 días para responder y así sucesivamente.</w:t>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Una vez recibidos los datos, la gerencia del Centro Comercial Gran Vía de Hortaleza se pondrá en contacto con el ganador para informar sobre el acceso al premio. </w:t>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Advertencia: ignorar cualquier mensaje en redes sociales de perfiles o cuentas fraudulentas que soliciten datos fiscales como el número de cuenta bancaria.</w:t>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0">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i w:val="0"/>
          <w:iCs w:val="0"/>
          <w:smallCaps w:val="0"/>
          <w:strike w:val="0"/>
          <w:color w:val="00000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PREMIOS </w:t>
      </w:r>
      <w:r w:rsidDel="00000000" w:rsidR="00000000" w:rsidRPr="00000000">
        <w:rPr>
          <w:rtl w:val="0"/>
        </w:rPr>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ffffff" w:val="clear"/>
        <w:spacing w:after="180" w:before="180" w:line="240" w:lineRule="auto"/>
        <w:ind w:left="0" w:right="0" w:firstLine="0"/>
        <w:jc w:val="both"/>
        <w:rPr>
          <w:rFonts w:ascii="Arial" w:cs="Arial" w:eastAsia="Arial" w:hAnsi="Arial"/>
          <w:b w:val="0"/>
          <w:bCs w:val="0"/>
          <w:i w:val="0"/>
          <w:iCs w:val="0"/>
          <w:smallCaps w:val="0"/>
          <w:strike w:val="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sz w:val="22"/>
          <w:szCs w:val="22"/>
          <w:u w:val="none"/>
          <w:shd w:fill="auto" w:val="clear"/>
          <w:vertAlign w:val="baseline"/>
          <w:rtl w:val="0"/>
        </w:rPr>
        <w:t xml:space="preserve">Dos vales de 50€</w:t>
      </w:r>
      <w:r w:rsidDel="00000000" w:rsidR="00000000" w:rsidRPr="00000000">
        <w:rPr>
          <w:rFonts w:ascii="Arial" w:cs="Arial" w:eastAsia="Arial" w:hAnsi="Arial"/>
          <w:b w:val="0"/>
          <w:bCs w:val="0"/>
          <w:i w:val="0"/>
          <w:iCs w:val="0"/>
          <w:smallCaps w:val="0"/>
          <w:strike w:val="0"/>
          <w:sz w:val="22"/>
          <w:szCs w:val="22"/>
          <w:u w:val="none"/>
          <w:shd w:fill="auto" w:val="clear"/>
          <w:vertAlign w:val="baseline"/>
          <w:rtl w:val="0"/>
        </w:rPr>
        <w:t xml:space="preserve"> para canjear en la tienda de Tiendanimal del Centro Comercial Gran Vía de Hortaleza. Un </w:t>
      </w:r>
      <w:r w:rsidDel="00000000" w:rsidR="00000000" w:rsidRPr="00000000">
        <w:rPr>
          <w:rFonts w:ascii="Arial" w:cs="Arial" w:eastAsia="Arial" w:hAnsi="Arial"/>
          <w:b w:val="0"/>
          <w:bCs w:val="0"/>
          <w:i w:val="0"/>
          <w:iCs w:val="0"/>
          <w:smallCaps w:val="0"/>
          <w:strike w:val="0"/>
          <w:sz w:val="22"/>
          <w:szCs w:val="22"/>
          <w:u w:val="none"/>
          <w:shd w:fill="auto" w:val="clear"/>
          <w:vertAlign w:val="baseline"/>
          <w:rtl w:val="0"/>
        </w:rPr>
        <w:t xml:space="preserve">solo</w:t>
      </w:r>
      <w:r w:rsidDel="00000000" w:rsidR="00000000" w:rsidRPr="00000000">
        <w:rPr>
          <w:rFonts w:ascii="Arial" w:cs="Arial" w:eastAsia="Arial" w:hAnsi="Arial"/>
          <w:b w:val="0"/>
          <w:bCs w:val="0"/>
          <w:i w:val="0"/>
          <w:iCs w:val="0"/>
          <w:smallCaps w:val="0"/>
          <w:strike w:val="0"/>
          <w:sz w:val="22"/>
          <w:szCs w:val="22"/>
          <w:u w:val="none"/>
          <w:shd w:fill="auto" w:val="clear"/>
          <w:vertAlign w:val="baseline"/>
          <w:rtl w:val="0"/>
        </w:rPr>
        <w:t xml:space="preserve"> ganador. </w:t>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4">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i w:val="0"/>
          <w:iCs w:val="0"/>
          <w:smallCaps w:val="0"/>
          <w:strike w:val="0"/>
          <w:color w:val="00000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RESERVAS Y LIMITACIONES</w:t>
      </w:r>
      <w:r w:rsidDel="00000000" w:rsidR="00000000" w:rsidRPr="00000000">
        <w:rPr>
          <w:rtl w:val="0"/>
        </w:rPr>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ffffff" w:val="clear"/>
        <w:spacing w:after="280" w:before="28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Se entenderá, a título enunciativo pero no limitativo, que se produce fraude, cuando se detecta el supuesto uso de aplicaciones independientes al Website; la realización de un abuso de consultas al servidor y todos aquellos comportamientos que puedan resultar aparentemente abusivos y/o malintencionados. La constatación de cualquiera de estas circunstancias durante el concurso supondrá la descalificación automática del concurso así como la pérdida del premio si se le hubiere otorgado. Gran Vía de Hortaleza queda eximida de cualquier responsabilidad en el supuesto de existir algún error en los datos facilitados por los propios agraciados que impidiera su identificación. Igualmente no se responsabiliza de las posibles pérdidas, deterioros, robos o cualquier otra circunstancia imputable a correos que puedan afectar al envío de los premios. Gran Vía de Hortaleza se reserva el derecho de emprender acciones judiciales contra aquellas personas que realicen cualquier tipo de acto susceptible de ser considerado manipulación o falsificación del concurso. Gran Vía de Hortaleza excluye cualquier responsabilidad por daños y perjuicios de toda naturaleza que puedan deberse a la falta temporal de disponibilidad o de continuidad del funcionamiento de los servicios mediante los que se participa en la promoción, a la defraudación de la utilidad que los usuarios hubieren podido atribuir a los mismos, y en particular, aunque no de modo exclusivo, a los fallos en el acceso a las distintas páginas y envíos de respuestas de participación a través de Internet. Gran Vía de Hortaleza se reserva el derecho a efectuar cambios que redunden en el buen fin del concurso cuando concurra causa justa o motivos de fuerza mayor que impidan llevarla a término en la forma en que recogen las presentes bases. Gran Vía de Hortaleza se reserva el derecho a aplazar o ampliar el período del concurso, así como la facultad de interpretar las presentes bases legales. Asimismo, la empresa organizadora quedará exenta de toda responsabilidad si concurriere alguno de los casos señalados, así como de cualquier responsabilidad por los daños y perjuicios que pudiesen ocasionarse durante el disfrute del premio. </w:t>
      </w:r>
    </w:p>
    <w:p w:rsidR="00000000" w:rsidDel="00000000" w:rsidP="00000000" w:rsidRDefault="00000000" w:rsidRPr="00000000" w14:paraId="00000026">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ffffff" w:val="clear"/>
        <w:spacing w:after="280" w:before="280" w:line="240" w:lineRule="auto"/>
        <w:ind w:left="720" w:right="0" w:hanging="360"/>
        <w:jc w:val="both"/>
        <w:rPr>
          <w:rFonts w:ascii="Arial" w:cs="Arial" w:eastAsia="Arial" w:hAnsi="Arial"/>
          <w:i w:val="0"/>
          <w:iCs w:val="0"/>
          <w:smallCaps w:val="0"/>
          <w:strike w:val="0"/>
          <w:color w:val="00000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DERECHOS DE IMAGEN </w:t>
      </w:r>
      <w:r w:rsidDel="00000000" w:rsidR="00000000" w:rsidRPr="00000000">
        <w:rPr>
          <w:rtl w:val="0"/>
        </w:rPr>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ffffff" w:val="clear"/>
        <w:spacing w:after="280" w:before="28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 su vez, el afectado queda informado de que en caso de resultar premiado se le solicitará mediante una autorización en el propio centro el permiso para publicar sus datos identificativos y una fotografía para dejar constancia. Al dar su consentimiento, tanto los datos como la imagen podrán ser publicados en el sitio web del Centro, así como en Facebook y/o en otras redes sociales y otros medios de comunicación externos. </w:t>
      </w:r>
    </w:p>
    <w:p w:rsidR="00000000" w:rsidDel="00000000" w:rsidP="00000000" w:rsidRDefault="00000000" w:rsidRPr="00000000" w14:paraId="00000028">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ffffff" w:val="clear"/>
        <w:spacing w:after="280" w:before="280" w:line="240" w:lineRule="auto"/>
        <w:ind w:left="720" w:right="0" w:hanging="360"/>
        <w:jc w:val="both"/>
        <w:rPr>
          <w:rFonts w:ascii="Arial" w:cs="Arial" w:eastAsia="Arial" w:hAnsi="Arial"/>
          <w:i w:val="0"/>
          <w:iCs w:val="0"/>
          <w:smallCaps w:val="0"/>
          <w:strike w:val="0"/>
          <w:color w:val="00000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ACEPTACIÓN DE LAS BASES </w:t>
      </w:r>
      <w:r w:rsidDel="00000000" w:rsidR="00000000" w:rsidRPr="00000000">
        <w:rPr>
          <w:rtl w:val="0"/>
        </w:rPr>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ffffff" w:val="clear"/>
        <w:spacing w:after="280" w:before="28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La participación en la promoción supone la aceptación en su totalidad de las presentes bases que se adjuntan en la convocatoria del concurso. La empresa organizadora se reserva el derecho de eliminar justificadamente a cualquier participante que defraude, altere o inutilice el buen funcionamiento y el transcurso normal y reglamentario de la presente promoción así como la resolución de cualquier cuestión derivada de la presente actividad promocional. La participación en esta promoción implica la aceptación de las Bases de la misma por parte de los participantes y el criterio del Organizador para la resolución de cualquier incidencia. </w:t>
      </w:r>
    </w:p>
    <w:p w:rsidR="00000000" w:rsidDel="00000000" w:rsidP="00000000" w:rsidRDefault="00000000" w:rsidRPr="00000000" w14:paraId="0000002A">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ffffff" w:val="clear"/>
        <w:spacing w:after="280" w:before="280" w:line="240" w:lineRule="auto"/>
        <w:ind w:left="720" w:right="0" w:hanging="360"/>
        <w:jc w:val="both"/>
        <w:rPr>
          <w:rFonts w:ascii="Arial" w:cs="Arial" w:eastAsia="Arial" w:hAnsi="Arial"/>
          <w:i w:val="0"/>
          <w:iCs w:val="0"/>
          <w:smallCaps w:val="0"/>
          <w:strike w:val="0"/>
          <w:color w:val="00000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LEY APLICABLE Y LEGISLACIÓN </w:t>
      </w:r>
      <w:r w:rsidDel="00000000" w:rsidR="00000000" w:rsidRPr="00000000">
        <w:rPr>
          <w:rtl w:val="0"/>
        </w:rPr>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ffffff" w:val="clear"/>
        <w:spacing w:after="280" w:before="28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Las Bases de Promoción se rigen por la ley española. La resolución de cualquier aclaración, conflicto o litigio entre las distintas partes de esta promoción se dirimirá de conformidad con las leyes españolas, sometiéndose expresamente al fuero o jurisdicción de los Tribunales de Palma de Madrid con renuncia expresa a cualquier otro fuero que pudiera corresponderle. </w:t>
      </w:r>
    </w:p>
    <w:p w:rsidR="00000000" w:rsidDel="00000000" w:rsidP="00000000" w:rsidRDefault="00000000" w:rsidRPr="00000000" w14:paraId="0000002C">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ffffff" w:val="clear"/>
        <w:spacing w:after="280" w:before="280" w:line="240" w:lineRule="auto"/>
        <w:ind w:left="720" w:right="0" w:hanging="360"/>
        <w:jc w:val="both"/>
        <w:rPr>
          <w:rFonts w:ascii="Arial" w:cs="Arial" w:eastAsia="Arial" w:hAnsi="Arial"/>
          <w:i w:val="0"/>
          <w:iCs w:val="0"/>
          <w:smallCaps w:val="0"/>
          <w:strike w:val="0"/>
          <w:color w:val="00000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DISPOSICIONES ADICIONALES </w:t>
      </w:r>
      <w:r w:rsidDel="00000000" w:rsidR="00000000" w:rsidRPr="00000000">
        <w:rPr>
          <w:rtl w:val="0"/>
        </w:rPr>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ffffff" w:val="clear"/>
        <w:spacing w:after="280" w:before="28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Gran Vía de Hortaleza NO se responsabiliza de las posibles pérdidas, deterioros, robos, o cualquier otra circunstancia imputable a terceros que puedan afectar al desarrollo del concurso y los premios. </w:t>
      </w:r>
    </w:p>
    <w:p w:rsidR="00000000" w:rsidDel="00000000" w:rsidP="00000000" w:rsidRDefault="00000000" w:rsidRPr="00000000" w14:paraId="0000002E">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ffffff" w:val="clear"/>
        <w:spacing w:after="280" w:before="280" w:line="240" w:lineRule="auto"/>
        <w:ind w:left="720" w:right="0" w:hanging="360"/>
        <w:jc w:val="both"/>
        <w:rPr>
          <w:rFonts w:ascii="Arial" w:cs="Arial" w:eastAsia="Arial" w:hAnsi="Arial"/>
          <w:i w:val="0"/>
          <w:iCs w:val="0"/>
          <w:smallCaps w:val="0"/>
          <w:strike w:val="0"/>
          <w:color w:val="00000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PROTECCIÓN DE DATOS</w:t>
      </w:r>
      <w:r w:rsidDel="00000000" w:rsidR="00000000" w:rsidRPr="00000000">
        <w:rPr>
          <w:rtl w:val="0"/>
        </w:rPr>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ffffff" w:val="clear"/>
        <w:spacing w:after="100" w:before="100" w:line="240" w:lineRule="auto"/>
        <w:ind w:left="0" w:right="0" w:firstLine="0"/>
        <w:jc w:val="both"/>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Responsable del Tratamiento: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MANCOMUNIDAD DE PROPIETARIOS DEL CC GRAN VIA DE HORTALEZA. </w:t>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ffffff" w:val="clear"/>
        <w:spacing w:after="100" w:before="100" w:line="240" w:lineRule="auto"/>
        <w:ind w:left="0" w:right="0" w:firstLine="0"/>
        <w:jc w:val="both"/>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ffffff" w:val="clear"/>
        <w:spacing w:after="100" w:before="100" w:line="240" w:lineRule="auto"/>
        <w:ind w:left="0" w:right="0" w:firstLine="0"/>
        <w:jc w:val="both"/>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Fin del tratamiento: </w:t>
      </w:r>
    </w:p>
    <w:p w:rsidR="00000000" w:rsidDel="00000000" w:rsidP="00000000" w:rsidRDefault="00000000" w:rsidRPr="00000000" w14:paraId="00000032">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ffffff" w:val="clear"/>
        <w:spacing w:after="100" w:before="100" w:line="240"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Gestión de los participantes inscritos en las promociones, concursos y eventos del centro.</w:t>
      </w:r>
    </w:p>
    <w:p w:rsidR="00000000" w:rsidDel="00000000" w:rsidP="00000000" w:rsidRDefault="00000000" w:rsidRPr="00000000" w14:paraId="00000033">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ffffff" w:val="clear"/>
        <w:spacing w:after="100" w:before="100" w:line="240"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La asignación, comunicación y entrega del premio.</w:t>
      </w:r>
    </w:p>
    <w:p w:rsidR="00000000" w:rsidDel="00000000" w:rsidP="00000000" w:rsidRDefault="00000000" w:rsidRPr="00000000" w14:paraId="00000034">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ffffff" w:val="clear"/>
        <w:spacing w:after="100" w:before="100" w:line="240"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Envío de ofertas, promociones y newsletters del centro a través de cualquier medio multicanal (email, SMS, correo postal, etc.), siempre que el interesado haya dado su consentimiento. </w:t>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ffffff" w:val="clear"/>
        <w:spacing w:after="100" w:before="10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Legitimación del tratamiento:</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Consentimiento del interesado.</w:t>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ffffff" w:val="clear"/>
        <w:spacing w:after="100" w:before="10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ffffff" w:val="clear"/>
        <w:spacing w:after="100" w:before="10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Comunicación de los datos: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Se comunicará a Bombon Boss el email del ganador para la entrega del premio a través de la app Bombon Lovers.</w:t>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ffffff" w:val="clear"/>
        <w:spacing w:after="100" w:before="10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Podrán tener acceso a sus datos aquellos proveedores que nos prestan un servicio en calidad de encargados de tratamiento y con los que tenemos suscritos los correspondientes contratos. </w:t>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ffffff" w:val="clear"/>
        <w:spacing w:after="100" w:before="10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ffffff" w:val="clear"/>
        <w:spacing w:after="100" w:before="10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Conservación de los datos:</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Los datos serán conservados hasta la entrega del premio. Si el interesado ha dado su consentimiento para el envío de comunicaciones comerciales, los datos serán conservados hasta que solicite la baja o dejen de ser de interés para el centro.</w:t>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ffffff" w:val="clear"/>
        <w:spacing w:after="100" w:before="10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ffffff" w:val="clear"/>
        <w:spacing w:after="100" w:before="10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bookmarkStart w:colFirst="0" w:colLast="0" w:name="_44gzzv0j7v4" w:id="0"/>
      <w:bookmarkEnd w:id="0"/>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Derechos que asisten al Interesado: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Derecho a retirar el consentimiento en cualquier momento. - Derecho de acceso, rectificación, portabilidad y supresión de sus datos y a la limitación u oposición a su tratamiento, así como a no ser objeto de decisiones basadas únicamente en el tratamiento automatizado de sus datos - Derecho a presentar una reclamación ante la Autoridad de control española (www.aepd.es) si considera que el tratamiento no se ajusta a la normativa vigente.</w:t>
      </w:r>
    </w:p>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ffffff" w:val="clear"/>
        <w:spacing w:after="100" w:before="10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ffffff" w:val="clear"/>
        <w:spacing w:after="100" w:before="100" w:line="240" w:lineRule="auto"/>
        <w:ind w:left="0" w:right="0" w:firstLine="0"/>
        <w:jc w:val="both"/>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Datos de contacto para ejercer sus derechos: </w:t>
      </w:r>
    </w:p>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ffffff" w:val="clear"/>
        <w:spacing w:after="100" w:before="100" w:line="240" w:lineRule="auto"/>
        <w:ind w:left="0" w:right="0" w:firstLine="0"/>
        <w:jc w:val="both"/>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MANCOMUNIDAD DE PROPIETARIOS DEL C.C. GRAN VIA DE HORTALEZA, C/ Gran Vía de Hortaleza s/n, 28043, Madrid o a través de correo electrónico a gerencia@granviadehortaleza.comindicando en el asunto “PROTECCIÓN DE DATOS”. Se le podrán solicitar aquellos datos que sean necesarios para identificarle tanto a usted como el objeto de su pretensión.</w:t>
      </w:r>
      <w:r w:rsidDel="00000000" w:rsidR="00000000" w:rsidRPr="00000000">
        <w:rPr>
          <w:rtl w:val="0"/>
        </w:rPr>
      </w:r>
    </w:p>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ffffff" w:val="clear"/>
        <w:spacing w:after="100" w:before="10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Información adicional:</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En la política de privacidad de nuestra web https://www.granviadehortaleza.es.</w:t>
      </w:r>
    </w:p>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1"/>
          <w:color w:val="ff0000"/>
          <w:sz w:val="24"/>
          <w:szCs w:val="24"/>
          <w:u w:val="none"/>
          <w:shd w:fill="auto" w:val="clear"/>
          <w:vertAlign w:val="baseline"/>
        </w:rPr>
      </w:pPr>
      <w:r w:rsidDel="00000000" w:rsidR="00000000" w:rsidRPr="00000000">
        <w:rPr>
          <w:rtl w:val="0"/>
        </w:rPr>
      </w:r>
    </w:p>
    <w:sectPr>
      <w:headerReference r:id="rId6" w:type="default"/>
      <w:pgSz w:h="15840" w:w="12240" w:orient="portrait"/>
      <w:pgMar w:bottom="1417" w:top="1417" w:left="1701" w:right="1701"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Georgia"/>
  <w:font w:name="Arial"/>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0" distT="0" distL="114300" distR="114300">
          <wp:extent cx="1569085" cy="581660"/>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569085" cy="581660"/>
                  </a:xfrm>
                  <a:prstGeom prst="rect"/>
                  <a:ln/>
                </pic:spPr>
              </pic:pic>
            </a:graphicData>
          </a:graphic>
        </wp:inline>
      </w:drawing>
    </w:r>
    <w:r w:rsidDel="00000000" w:rsidR="00000000" w:rsidRPr="00000000">
      <w:rPr>
        <w:rtl w:val="0"/>
      </w:rPr>
    </w:r>
  </w:p>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decimal"/>
      <w:lvlText w:val="%1."/>
      <w:lvlJc w:val="left"/>
      <w:pPr>
        <w:ind w:left="720" w:hanging="360"/>
      </w:pPr>
      <w:rPr>
        <w:b w:val="1"/>
        <w:bCs w:val="1"/>
        <w:sz w:val="28"/>
        <w:szCs w:val="28"/>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4">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480" w:line="240" w:lineRule="auto"/>
      <w:ind w:left="0" w:right="0" w:firstLine="0"/>
      <w:jc w:val="left"/>
    </w:pPr>
    <w:rPr>
      <w:rFonts w:ascii="Times New Roman" w:cs="Times New Roman" w:eastAsia="Times New Roman" w:hAnsi="Times New Roman"/>
      <w:b w:val="1"/>
      <w:bCs w:val="1"/>
      <w:i w:val="0"/>
      <w:iCs w:val="0"/>
      <w:smallCaps w:val="0"/>
      <w:strike w:val="0"/>
      <w:color w:val="000000"/>
      <w:sz w:val="48"/>
      <w:szCs w:val="48"/>
      <w:u w:val="none"/>
      <w:shd w:fill="auto" w:val="clear"/>
      <w:vertAlign w:val="baseline"/>
    </w:rPr>
  </w:style>
  <w:style w:type="paragraph" w:styleId="Heading2">
    <w:name w:val="heading 2"/>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Times New Roman" w:cs="Times New Roman" w:eastAsia="Times New Roman" w:hAnsi="Times New Roman"/>
      <w:b w:val="1"/>
      <w:bCs w:val="1"/>
      <w:i w:val="0"/>
      <w:iCs w:val="0"/>
      <w:smallCaps w:val="0"/>
      <w:strike w:val="0"/>
      <w:color w:val="000000"/>
      <w:sz w:val="36"/>
      <w:szCs w:val="36"/>
      <w:u w:val="none"/>
      <w:shd w:fill="auto" w:val="clear"/>
      <w:vertAlign w:val="baseline"/>
    </w:rPr>
  </w:style>
  <w:style w:type="paragraph" w:styleId="Heading3">
    <w:name w:val="heading 3"/>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280" w:line="240" w:lineRule="auto"/>
      <w:ind w:left="0" w:right="0" w:firstLine="0"/>
      <w:jc w:val="left"/>
    </w:pP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style>
  <w:style w:type="paragraph" w:styleId="Heading4">
    <w:name w:val="heading 4"/>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40" w:line="240" w:lineRule="auto"/>
      <w:ind w:left="0" w:right="0" w:firstLine="0"/>
      <w:jc w:val="left"/>
    </w:pP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style>
  <w:style w:type="paragraph" w:styleId="Heading5">
    <w:name w:val="heading 5"/>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20" w:line="240" w:lineRule="auto"/>
      <w:ind w:left="0" w:right="0" w:firstLine="0"/>
      <w:jc w:val="left"/>
    </w:pPr>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style>
  <w:style w:type="paragraph" w:styleId="Heading6">
    <w:name w:val="heading 6"/>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00" w:line="240" w:lineRule="auto"/>
      <w:ind w:left="0" w:right="0" w:firstLine="0"/>
      <w:jc w:val="left"/>
    </w:pP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style>
  <w:style w:type="paragraph" w:styleId="Title">
    <w:name w:val="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480" w:line="240" w:lineRule="auto"/>
      <w:ind w:left="0" w:right="0" w:firstLine="0"/>
      <w:jc w:val="left"/>
    </w:pPr>
    <w:rPr>
      <w:rFonts w:ascii="Times New Roman" w:cs="Times New Roman" w:eastAsia="Times New Roman" w:hAnsi="Times New Roman"/>
      <w:b w:val="1"/>
      <w:bCs w:val="1"/>
      <w:i w:val="0"/>
      <w:iCs w:val="0"/>
      <w:smallCaps w:val="0"/>
      <w:strike w:val="0"/>
      <w:color w:val="000000"/>
      <w:sz w:val="72"/>
      <w:szCs w:val="72"/>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bCs w:val="0"/>
      <w:i w:val="1"/>
      <w:iCs w:val="1"/>
      <w:smallCaps w:val="0"/>
      <w:strike w:val="0"/>
      <w:color w:val="666666"/>
      <w:sz w:val="48"/>
      <w:szCs w:val="48"/>
      <w:u w:val="none"/>
      <w:shd w:fill="auto" w:val="clear"/>
      <w:vertAlign w:val="baseline"/>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0x010100C9C518924948984085FD799E68B35A3E</vt:lpwstr>
  </property>
  <property fmtid="{D5CDD505-2E9C-101B-9397-08002B2CF9AE}" pid="3" name="MediaServiceImageTags">
    <vt:lpwstr>MediaServiceImageTags</vt:lpwstr>
  </property>
</Properties>
</file>