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338"/>
        </w:tabs>
        <w:spacing w:after="100" w:before="10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BASES DE LA PROMOCIÓN</w:t>
      </w:r>
    </w:p>
    <w:p w:rsidR="00000000" w:rsidDel="00000000" w:rsidP="00000000" w:rsidRDefault="00000000" w:rsidRPr="00000000" w14:paraId="00000002">
      <w:pPr>
        <w:pStyle w:val="Heading4"/>
        <w:keepNext w:val="0"/>
        <w:keepLines w:val="0"/>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338"/>
        </w:tabs>
        <w:spacing w:after="100" w:before="10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 “¡Vive un día de compras con mamá en Gran Vía de Hortaleza!”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w:t>
      </w:r>
      <w:r w:rsidDel="00000000" w:rsidR="00000000" w:rsidRPr="00000000">
        <w:rPr>
          <w:rFonts w:ascii="Arial" w:cs="Arial" w:eastAsia="Arial" w:hAnsi="Arial"/>
          <w:sz w:val="22"/>
          <w:szCs w:val="22"/>
          <w:rtl w:val="0"/>
        </w:rPr>
        <w:t xml:space="preserv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IOS DE CC GRAN VIA DE HORTALEZA con domicilio social en la Gran Vía de Hortaleza, S/N, 28043 Madrid pone en marcha una promoción en la que los participantes podrán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entrar en el sorteo de un pack de premios </w:t>
      </w:r>
      <w:r w:rsidDel="00000000" w:rsidR="00000000" w:rsidRPr="00000000">
        <w:rPr>
          <w:rFonts w:ascii="Arial" w:cs="Arial" w:eastAsia="Arial" w:hAnsi="Arial"/>
          <w:b w:val="1"/>
          <w:bCs w:val="1"/>
          <w:sz w:val="22"/>
          <w:szCs w:val="22"/>
          <w:rtl w:val="0"/>
        </w:rPr>
        <w:t xml:space="preserve">sorpresa de las tiendas del CC Gran Vía de Hortaleza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que presenten un ticket igual o superior a 20€ y</w:t>
      </w:r>
      <w:r w:rsidDel="00000000" w:rsidR="00000000" w:rsidRPr="00000000">
        <w:rPr>
          <w:rFonts w:ascii="Arial" w:cs="Arial" w:eastAsia="Arial" w:hAnsi="Arial"/>
          <w:sz w:val="22"/>
          <w:szCs w:val="22"/>
          <w:rtl w:val="0"/>
        </w:rPr>
        <w:t xml:space="preserve"> se registren en el stand del centro comercial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entra</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 </w:t>
      </w:r>
      <w:r w:rsidDel="00000000" w:rsidR="00000000" w:rsidRPr="00000000">
        <w:rPr>
          <w:rFonts w:ascii="Arial" w:cs="Arial" w:eastAsia="Arial" w:hAnsi="Arial"/>
          <w:sz w:val="22"/>
          <w:szCs w:val="22"/>
          <w:rtl w:val="0"/>
        </w:rPr>
        <w:t xml:space="preserve">en el sorteo de un pack de premios sorpresa de las tiendas del CC Gran Vía de Hortaleza*.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*Ver apartado 6.</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720"/>
        </w:tabs>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36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promoción se llevará a cabo entre el </w:t>
      </w:r>
      <w:r w:rsidDel="00000000" w:rsidR="00000000" w:rsidRPr="00000000">
        <w:rPr>
          <w:rFonts w:ascii="Arial" w:cs="Arial" w:eastAsia="Arial" w:hAnsi="Arial"/>
          <w:sz w:val="22"/>
          <w:szCs w:val="22"/>
          <w:rtl w:val="0"/>
        </w:rPr>
        <w:t xml:space="preserve">28</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abr</w:t>
      </w:r>
      <w:r w:rsidDel="00000000" w:rsidR="00000000" w:rsidRPr="00000000">
        <w:rPr>
          <w:rFonts w:ascii="Arial" w:cs="Arial" w:eastAsia="Arial" w:hAnsi="Arial"/>
          <w:sz w:val="22"/>
          <w:szCs w:val="22"/>
          <w:rtl w:val="0"/>
        </w:rPr>
        <w:t xml:space="preserve">il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el </w:t>
      </w:r>
      <w:r w:rsidDel="00000000" w:rsidR="00000000" w:rsidRPr="00000000">
        <w:rPr>
          <w:rFonts w:ascii="Arial" w:cs="Arial" w:eastAsia="Arial" w:hAnsi="Arial"/>
          <w:sz w:val="22"/>
          <w:szCs w:val="22"/>
          <w:rtl w:val="0"/>
        </w:rPr>
        <w:t xml:space="preserve">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sz w:val="22"/>
          <w:szCs w:val="22"/>
          <w:rtl w:val="0"/>
        </w:rPr>
        <w:t xml:space="preserve">mayo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sorteo final se llevará a cabo el 4 de </w:t>
      </w:r>
      <w:r w:rsidDel="00000000" w:rsidR="00000000" w:rsidRPr="00000000">
        <w:rPr>
          <w:rFonts w:ascii="Arial" w:cs="Arial" w:eastAsia="Arial" w:hAnsi="Arial"/>
          <w:sz w:val="22"/>
          <w:szCs w:val="22"/>
          <w:rtl w:val="0"/>
        </w:rPr>
        <w:t xml:space="preserve">mayo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horario del stand con la azafata será:</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Arial" w:cs="Arial" w:eastAsia="Arial" w:hAnsi="Arial"/>
          <w:sz w:val="22"/>
          <w:szCs w:val="22"/>
          <w:rtl w:val="0"/>
        </w:rPr>
        <w:t xml:space="preserve">Días 28, 29 y 30 de abril de 17:00 a 21:00 h.</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Arial" w:cs="Arial" w:eastAsia="Arial" w:hAnsi="Arial"/>
          <w:sz w:val="22"/>
          <w:szCs w:val="22"/>
          <w:rtl w:val="0"/>
        </w:rPr>
        <w:t xml:space="preserve">Días 2 y 3 de mayo de 12:00 a 15:00 h. y de 17:00 a 21:00 h.</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participar en la Promoción: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mayores de 18 años que se registren en el tótem digital del centro.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trabajadores del CC Gran Vía de Hortaleza y los trabajadores de los operadores del centro.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perfiles que se detecten como fraudulentos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del sorteo final </w:t>
      </w:r>
      <w:r w:rsidDel="00000000" w:rsidR="00000000" w:rsidRPr="00000000">
        <w:rPr>
          <w:rFonts w:ascii="Arial" w:cs="Arial" w:eastAsia="Arial" w:hAnsi="Arial"/>
          <w:sz w:val="22"/>
          <w:szCs w:val="22"/>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escogerá al azar entre todos los participantes registrados entre el </w:t>
      </w:r>
      <w:r w:rsidDel="00000000" w:rsidR="00000000" w:rsidRPr="00000000">
        <w:rPr>
          <w:rFonts w:ascii="Arial" w:cs="Arial" w:eastAsia="Arial" w:hAnsi="Arial"/>
          <w:sz w:val="22"/>
          <w:szCs w:val="22"/>
          <w:rtl w:val="0"/>
        </w:rPr>
        <w:t xml:space="preserve">28</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sz w:val="22"/>
          <w:szCs w:val="22"/>
          <w:rtl w:val="0"/>
        </w:rPr>
        <w:t xml:space="preserve">abril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el </w:t>
      </w:r>
      <w:r w:rsidDel="00000000" w:rsidR="00000000" w:rsidRPr="00000000">
        <w:rPr>
          <w:rFonts w:ascii="Arial" w:cs="Arial" w:eastAsia="Arial" w:hAnsi="Arial"/>
          <w:sz w:val="22"/>
          <w:szCs w:val="22"/>
          <w:rtl w:val="0"/>
        </w:rPr>
        <w:t xml:space="preserve">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sz w:val="22"/>
          <w:szCs w:val="22"/>
          <w:rtl w:val="0"/>
        </w:rPr>
        <w:t xml:space="preserve">mayo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 se comunicará vía telefónica. El sorteo final se realizará el </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sz w:val="22"/>
          <w:szCs w:val="22"/>
          <w:rtl w:val="0"/>
        </w:rPr>
        <w:t xml:space="preserve">mayo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202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contesta en un plazo de tres días, se pasará al suplente.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Sorteo final: </w:t>
      </w:r>
      <w:r w:rsidDel="00000000" w:rsidR="00000000" w:rsidRPr="00000000">
        <w:rPr>
          <w:rFonts w:ascii="Arial" w:cs="Arial" w:eastAsia="Arial" w:hAnsi="Arial"/>
          <w:sz w:val="22"/>
          <w:szCs w:val="22"/>
          <w:rtl w:val="0"/>
        </w:rPr>
        <w:t xml:space="preserve">pack de premios sorpresa de diferentes operadores del centro comercial. El pack incluye: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Vale de Nails Factory por 2 manicuras completas en semipermanente geils + retirada de cutícula + exfoliación de aloe vera y sales del mar muerto (válido hasta el 31 de mayo de 2026)</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Tarjeta regalo de Décimas con valor de 30€.</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Vale de FLAP Professional Hair Care por 2 cupones de descuento del 10% por compras superiores a 50€ (válido hasta el 30 de junio de 2026)</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Vale de Manolo Bakes por 1 caja de 8 manolitos dulces (válido hasta el 31 de mayo de 2026)</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Tarjeta regalo de Mango con valor de 50€</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Tarjeta regalo de Carrefour con valor de 50€</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right="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LEY APLICABLE Y LEGISLACIÓN</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Toma de imágenes para uso interno.</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Publicación de datos (incluidas imágenes) en el sitio web del Centro, así como en Facebook y/o en otras redes sociales y otros medios de comunicación externos.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y/o la publicación de imágenes, los datos serán conservados hasta que solicite la baja o dejen de ser de interés para el centro.</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bookmarkStart w:colFirst="0" w:colLast="0" w:name="_yul19elkfgp0"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de acceso, rectificación, portabilidad y supresión de sus datos y a la limitación u oposición a su tratamiento, así como a no ser objeto de decisiones basadas únicamente en el tratamiento automatizado de sus datos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presentar una reclamación ante la Autoridad de control española (www.aepd.es) si considera que el tratamiento no se ajusta a la normativa vigente.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drawing>
        <wp:inline distB="0" distT="0" distL="0" distR="0">
          <wp:extent cx="1300696" cy="479924"/>
          <wp:effectExtent b="0" l="0" r="0" t="0"/>
          <wp:docPr descr="Centro Comercial Gran Vía de Hortaleza" id="1" name="image1.png"/>
          <a:graphic>
            <a:graphicData uri="http://schemas.openxmlformats.org/drawingml/2006/picture">
              <pic:pic>
                <pic:nvPicPr>
                  <pic:cNvPr descr="Centro Comercial Gran Vía de Hortaleza" id="0" name="image1.png"/>
                  <pic:cNvPicPr preferRelativeResize="0"/>
                </pic:nvPicPr>
                <pic:blipFill>
                  <a:blip r:embed="rId1"/>
                  <a:srcRect b="0" l="0" r="0" t="0"/>
                  <a:stretch>
                    <a:fillRect/>
                  </a:stretch>
                </pic:blipFill>
                <pic:spPr>
                  <a:xfrm>
                    <a:off x="0" y="0"/>
                    <a:ext cx="1300696" cy="479924"/>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