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“¡SORTEAMOS UN LOOK DE PRIMAVERA!”</w:t>
      </w:r>
    </w:p>
    <w:p w:rsidR="00000000" w:rsidDel="00000000" w:rsidP="00000000" w:rsidRDefault="00000000" w:rsidRPr="00000000" w14:paraId="00000003">
      <w:pPr>
        <w:shd w:fill="ffffff" w:val="clea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GRAN VÍA DE HORTALEZA con domicilio social en la Gran Vía de Hortaleza, S/N, 28043 Madrid pone en marcha un SORTEO en el que estará en juego</w:t>
      </w:r>
      <w:r w:rsidDel="00000000" w:rsidR="00000000" w:rsidRPr="00000000">
        <w:rPr>
          <w:rFonts w:ascii="Arial" w:cs="Arial" w:eastAsia="Arial" w:hAnsi="Arial"/>
          <w:b w:val="1"/>
          <w:bCs w:val="1"/>
          <w:sz w:val="22"/>
          <w:szCs w:val="22"/>
          <w:rtl w:val="0"/>
        </w:rPr>
        <w:t xml:space="preserve"> el look primaveral de la vitrina del Centro Comercial Gran Vía de Hortaleza. </w:t>
      </w:r>
      <w:r w:rsidDel="00000000" w:rsidR="00000000" w:rsidRPr="00000000">
        <w:rPr>
          <w:rFonts w:ascii="Arial" w:cs="Arial" w:eastAsia="Arial" w:hAnsi="Arial"/>
          <w:sz w:val="22"/>
          <w:szCs w:val="22"/>
          <w:rtl w:val="0"/>
        </w:rPr>
        <w:t xml:space="preserve">El concurso se promocionará en los perfiles de Facebook e Instagram de Gran Vía de Hortaleza. El formulario de participación estará habilitado en la web del centro comercial.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p>
    <w:p w:rsidR="00000000" w:rsidDel="00000000" w:rsidP="00000000" w:rsidRDefault="00000000" w:rsidRPr="00000000" w14:paraId="00000007">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lanza un sorteo a través de sus perfiles de Facebook e Instagram en el que estará en juego </w:t>
      </w:r>
      <w:r w:rsidDel="00000000" w:rsidR="00000000" w:rsidRPr="00000000">
        <w:rPr>
          <w:rFonts w:ascii="Arial" w:cs="Arial" w:eastAsia="Arial" w:hAnsi="Arial"/>
          <w:b w:val="1"/>
          <w:bCs w:val="1"/>
          <w:sz w:val="22"/>
          <w:szCs w:val="22"/>
          <w:rtl w:val="0"/>
        </w:rPr>
        <w:t xml:space="preserve">el look primaveral de la vitrina del Centro Comercial Gran Vía de Hortaleza </w:t>
      </w:r>
      <w:r w:rsidDel="00000000" w:rsidR="00000000" w:rsidRPr="00000000">
        <w:rPr>
          <w:rFonts w:ascii="Arial" w:cs="Arial" w:eastAsia="Arial" w:hAnsi="Arial"/>
          <w:sz w:val="22"/>
          <w:szCs w:val="22"/>
          <w:rtl w:val="0"/>
        </w:rPr>
        <w:t xml:space="preserve">entre las personas que</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Se registren en el formulario de la web del centro comercial.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p>
    <w:p w:rsidR="00000000" w:rsidDel="00000000" w:rsidP="00000000" w:rsidRDefault="00000000" w:rsidRPr="00000000" w14:paraId="0000000A">
      <w:pPr>
        <w:spacing w:after="100" w:lineRule="auto"/>
        <w:ind w:left="360" w:firstLine="0"/>
        <w:rPr>
          <w:rFonts w:ascii="Arial" w:cs="Arial" w:eastAsia="Arial" w:hAnsi="Arial"/>
          <w:color w:val="000000"/>
          <w:sz w:val="22"/>
          <w:szCs w:val="22"/>
        </w:rPr>
      </w:pPr>
      <w:r w:rsidDel="00000000" w:rsidR="00000000" w:rsidRPr="00000000">
        <w:rPr>
          <w:color w:val="000000"/>
          <w:rtl w:val="0"/>
        </w:rPr>
        <w:t xml:space="preserve">- </w:t>
      </w:r>
      <w:r w:rsidDel="00000000" w:rsidR="00000000" w:rsidRPr="00000000">
        <w:rPr>
          <w:rFonts w:ascii="Arial" w:cs="Arial" w:eastAsia="Arial" w:hAnsi="Arial"/>
          <w:color w:val="000000"/>
          <w:sz w:val="22"/>
          <w:szCs w:val="22"/>
          <w:rtl w:val="0"/>
        </w:rPr>
        <w:t xml:space="preserve">La campaña se desarrollará entre el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24</w:t>
      </w:r>
      <w:r w:rsidDel="00000000" w:rsidR="00000000" w:rsidRPr="00000000">
        <w:rPr>
          <w:rFonts w:ascii="Arial" w:cs="Arial" w:eastAsia="Arial" w:hAnsi="Arial"/>
          <w:b w:val="1"/>
          <w:bCs w:val="1"/>
          <w:color w:val="000000"/>
          <w:sz w:val="22"/>
          <w:szCs w:val="22"/>
          <w:rtl w:val="0"/>
        </w:rPr>
        <w:t xml:space="preserve"> y el </w:t>
      </w:r>
      <w:r w:rsidDel="00000000" w:rsidR="00000000" w:rsidRPr="00000000">
        <w:rPr>
          <w:rFonts w:ascii="Arial" w:cs="Arial" w:eastAsia="Arial" w:hAnsi="Arial"/>
          <w:b w:val="1"/>
          <w:bCs w:val="1"/>
          <w:sz w:val="22"/>
          <w:szCs w:val="22"/>
          <w:rtl w:val="0"/>
        </w:rPr>
        <w:t xml:space="preserve">29</w:t>
      </w:r>
      <w:r w:rsidDel="00000000" w:rsidR="00000000" w:rsidRPr="00000000">
        <w:rPr>
          <w:rFonts w:ascii="Arial" w:cs="Arial" w:eastAsia="Arial" w:hAnsi="Arial"/>
          <w:b w:val="1"/>
          <w:bCs w:val="1"/>
          <w:color w:val="000000"/>
          <w:sz w:val="22"/>
          <w:szCs w:val="22"/>
          <w:rtl w:val="0"/>
        </w:rPr>
        <w:t xml:space="preserve"> de</w:t>
      </w:r>
      <w:r w:rsidDel="00000000" w:rsidR="00000000" w:rsidRPr="00000000">
        <w:rPr>
          <w:rFonts w:ascii="Arial" w:cs="Arial" w:eastAsia="Arial" w:hAnsi="Arial"/>
          <w:b w:val="1"/>
          <w:bCs w:val="1"/>
          <w:sz w:val="22"/>
          <w:szCs w:val="22"/>
          <w:rtl w:val="0"/>
        </w:rPr>
        <w:t xml:space="preserve"> abril</w:t>
      </w:r>
      <w:r w:rsidDel="00000000" w:rsidR="00000000" w:rsidRPr="00000000">
        <w:rPr>
          <w:rFonts w:ascii="Arial" w:cs="Arial" w:eastAsia="Arial" w:hAnsi="Arial"/>
          <w:b w:val="1"/>
          <w:bCs w:val="1"/>
          <w:color w:val="000000"/>
          <w:sz w:val="22"/>
          <w:szCs w:val="22"/>
          <w:rtl w:val="0"/>
        </w:rPr>
        <w:t xml:space="preserve"> de 2026 a las 23:59 h.</w:t>
      </w:r>
      <w:r w:rsidDel="00000000" w:rsidR="00000000" w:rsidRPr="00000000">
        <w:rPr>
          <w:rtl w:val="0"/>
        </w:rPr>
      </w:r>
    </w:p>
    <w:p w:rsidR="00000000" w:rsidDel="00000000" w:rsidP="00000000" w:rsidRDefault="00000000" w:rsidRPr="00000000" w14:paraId="0000000B">
      <w:pPr>
        <w:spacing w:after="100"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El nombre del ganador se publicará en la web y redes sociales del centro comercial el </w:t>
      </w:r>
      <w:r w:rsidDel="00000000" w:rsidR="00000000" w:rsidRPr="00000000">
        <w:rPr>
          <w:rFonts w:ascii="Arial" w:cs="Arial" w:eastAsia="Arial" w:hAnsi="Arial"/>
          <w:b w:val="1"/>
          <w:bCs w:val="1"/>
          <w:sz w:val="22"/>
          <w:szCs w:val="22"/>
          <w:rtl w:val="0"/>
        </w:rPr>
        <w:t xml:space="preserve">30 </w:t>
      </w:r>
      <w:r w:rsidDel="00000000" w:rsidR="00000000" w:rsidRPr="00000000">
        <w:rPr>
          <w:rFonts w:ascii="Arial" w:cs="Arial" w:eastAsia="Arial" w:hAnsi="Arial"/>
          <w:b w:val="1"/>
          <w:bCs w:val="1"/>
          <w:color w:val="000000"/>
          <w:sz w:val="22"/>
          <w:szCs w:val="22"/>
          <w:rtl w:val="0"/>
        </w:rPr>
        <w:t xml:space="preserve">de </w:t>
      </w:r>
      <w:r w:rsidDel="00000000" w:rsidR="00000000" w:rsidRPr="00000000">
        <w:rPr>
          <w:rFonts w:ascii="Arial" w:cs="Arial" w:eastAsia="Arial" w:hAnsi="Arial"/>
          <w:b w:val="1"/>
          <w:bCs w:val="1"/>
          <w:sz w:val="22"/>
          <w:szCs w:val="22"/>
          <w:rtl w:val="0"/>
        </w:rPr>
        <w:t xml:space="preserve">abril</w:t>
      </w:r>
      <w:r w:rsidDel="00000000" w:rsidR="00000000" w:rsidRPr="00000000">
        <w:rPr>
          <w:rFonts w:ascii="Arial" w:cs="Arial" w:eastAsia="Arial" w:hAnsi="Arial"/>
          <w:b w:val="1"/>
          <w:bCs w:val="1"/>
          <w:color w:val="000000"/>
          <w:sz w:val="22"/>
          <w:szCs w:val="22"/>
          <w:rtl w:val="0"/>
        </w:rPr>
        <w:t xml:space="preserve"> a partir de las 8:00 h</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0C">
      <w:pPr>
        <w:spacing w:after="100"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El premio podrá ser recogido hasta el </w:t>
      </w:r>
      <w:r w:rsidDel="00000000" w:rsidR="00000000" w:rsidRPr="00000000">
        <w:rPr>
          <w:rFonts w:ascii="Arial" w:cs="Arial" w:eastAsia="Arial" w:hAnsi="Arial"/>
          <w:b w:val="1"/>
          <w:bCs w:val="1"/>
          <w:color w:val="000000"/>
          <w:sz w:val="22"/>
          <w:szCs w:val="22"/>
          <w:rtl w:val="0"/>
        </w:rPr>
        <w:t xml:space="preserve">1</w:t>
      </w:r>
      <w:r w:rsidDel="00000000" w:rsidR="00000000" w:rsidRPr="00000000">
        <w:rPr>
          <w:rFonts w:ascii="Arial" w:cs="Arial" w:eastAsia="Arial" w:hAnsi="Arial"/>
          <w:b w:val="1"/>
          <w:bCs w:val="1"/>
          <w:sz w:val="22"/>
          <w:szCs w:val="22"/>
          <w:rtl w:val="0"/>
        </w:rPr>
        <w:t xml:space="preserve">5</w:t>
      </w:r>
      <w:r w:rsidDel="00000000" w:rsidR="00000000" w:rsidRPr="00000000">
        <w:rPr>
          <w:rFonts w:ascii="Arial" w:cs="Arial" w:eastAsia="Arial" w:hAnsi="Arial"/>
          <w:b w:val="1"/>
          <w:bCs w:val="1"/>
          <w:color w:val="000000"/>
          <w:sz w:val="22"/>
          <w:szCs w:val="22"/>
          <w:rtl w:val="0"/>
        </w:rPr>
        <w:t xml:space="preserve"> de </w:t>
      </w:r>
      <w:r w:rsidDel="00000000" w:rsidR="00000000" w:rsidRPr="00000000">
        <w:rPr>
          <w:rFonts w:ascii="Arial" w:cs="Arial" w:eastAsia="Arial" w:hAnsi="Arial"/>
          <w:b w:val="1"/>
          <w:bCs w:val="1"/>
          <w:sz w:val="22"/>
          <w:szCs w:val="22"/>
          <w:rtl w:val="0"/>
        </w:rPr>
        <w:t xml:space="preserve">mayo</w:t>
      </w:r>
      <w:r w:rsidDel="00000000" w:rsidR="00000000" w:rsidRPr="00000000">
        <w:rPr>
          <w:rFonts w:ascii="Arial" w:cs="Arial" w:eastAsia="Arial" w:hAnsi="Arial"/>
          <w:b w:val="1"/>
          <w:bCs w:val="1"/>
          <w:color w:val="000000"/>
          <w:sz w:val="22"/>
          <w:szCs w:val="22"/>
          <w:rtl w:val="0"/>
        </w:rPr>
        <w:t xml:space="preserve"> de 2026, en horario de Gerencia</w:t>
      </w: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10">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 que sean seguidoras de la cuenta de Facebook o Instagram de Gran Vía de Hortaleza y tengan un perfil de usuario real en dicha plataforma.</w:t>
      </w:r>
      <w:r w:rsidDel="00000000" w:rsidR="00000000" w:rsidRPr="00000000">
        <w:rPr>
          <w:rtl w:val="0"/>
        </w:rPr>
      </w:r>
    </w:p>
    <w:p w:rsidR="00000000" w:rsidDel="00000000" w:rsidP="00000000" w:rsidRDefault="00000000" w:rsidRPr="00000000" w14:paraId="00000011">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2">
      <w:pPr>
        <w:shd w:fill="ffffff" w:val="clear"/>
        <w:spacing w:after="280" w:before="280" w:lineRule="auto"/>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color w:val="000000"/>
          <w:sz w:val="22"/>
          <w:szCs w:val="22"/>
          <w:rtl w:val="0"/>
        </w:rPr>
        <w:t xml:space="preserve">- Los perfiles que se detecten como fraudulentos</w:t>
        <w:br w:type="textWrapping"/>
        <w:t xml:space="preserve">- Menores de edad</w:t>
      </w:r>
    </w:p>
    <w:p w:rsidR="00000000" w:rsidDel="00000000" w:rsidP="00000000" w:rsidRDefault="00000000" w:rsidRPr="00000000" w14:paraId="00000013">
      <w:pPr>
        <w:shd w:fill="ffffff" w:val="clear"/>
        <w:spacing w:after="280" w:before="28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-Trabajadores del centro comercial</w:t>
      </w:r>
    </w:p>
    <w:p w:rsidR="00000000" w:rsidDel="00000000" w:rsidP="00000000" w:rsidRDefault="00000000" w:rsidRPr="00000000" w14:paraId="00000014">
      <w:pPr>
        <w:shd w:fill="ffffff" w:val="clear"/>
        <w:spacing w:after="280" w:before="28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El ganadorserá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Gran Vía de Hortaleza una vez finalizada la promoción. Se solicitarán los siguientes datos al ganador: nombre completoynúmero de teléfono.</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Gran Vía de Hortaleza se pondrá en contacto con los ganadores para informar sobre la recogida del premio. El premio tendrá que ser recogido en el mismo centro comercial, no se enviará a ninguna dirección.</w:t>
      </w:r>
    </w:p>
    <w:p w:rsidR="00000000" w:rsidDel="00000000" w:rsidP="00000000" w:rsidRDefault="00000000" w:rsidRPr="00000000" w14:paraId="0000001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El look primaveral de la vitrina del Centro Comercial Gran Vía de Hortaleza. Los operadores que participan en la promoción: Mango, Parfois, Misako, FLAP, Primor, Soloptical, RKS y Carrefour.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fotografíapara dejar constancia. Al dar su consentimiento, tanto los datos como la imagen podrán ser publicados en el sitio web del Centro, así como en Facebook y/o en otras redes sociales y otros medios de comunicación externos.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Madrid con renuncia expresa a cualquier otro fuero que pudiera corresponderle.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2E">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e Instagram no avalan, no están asociados ni administran de modo alguno esta promoción. Estás proporcionando tu información de usuario a MANCOMUNIDAD DE PROPIETARIOS DEL CC GRAN VIA DE HORTALEZA y no a Facebook o Instagram.</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Toda la información facilitada en esta promoción será utilizada únicamente para gestionar la promoción, elegir al ganador y comunicarse con el mismo.</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En caso de ser premiado se requerirán todos los datos necesarios para la entrega del premio.</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Ganadores y suplentes autorizan a MANCOMUNIDAD DE PROPIETARIOS DEL CC GRAN VIA DE HORTALEZA a publicar sus nombres en sus medios, sin que dicha utilización le confiera derecho de remuneración o beneficio alguno con excepción de la entrega del premio ganado.</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No se comunicarán datos a terceros, salvo obligación legal.</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MANCOMUNIDAD DE PROPIETARIOS DEL C.C. GRAN VIA DE HORTALEZA se acoge a la política de, Facebook e Instagram sobre responsabilidad, derechos y privacidad, que se puede ver en los siguientes enlaces:</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w:t>
      </w:r>
      <w:hyperlink r:id="rId6">
        <w:r w:rsidDel="00000000" w:rsidR="00000000" w:rsidRPr="00000000">
          <w:rPr>
            <w:rFonts w:ascii="Arial" w:cs="Arial" w:eastAsia="Arial" w:hAnsi="Arial"/>
            <w:color w:val="0563c1"/>
            <w:sz w:val="22"/>
            <w:szCs w:val="22"/>
            <w:u w:val="single"/>
            <w:rtl w:val="0"/>
          </w:rPr>
          <w:t xml:space="preserve">https://www.facebook.com/help/764592980307837</w:t>
        </w:r>
      </w:hyperlink>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Instagram: </w:t>
      </w:r>
      <w:hyperlink r:id="rId7">
        <w:r w:rsidDel="00000000" w:rsidR="00000000" w:rsidRPr="00000000">
          <w:rPr>
            <w:rFonts w:ascii="Arial" w:cs="Arial" w:eastAsia="Arial" w:hAnsi="Arial"/>
            <w:color w:val="0563c1"/>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3">
      <w:pPr>
        <w:rPr>
          <w:strike w:val="1"/>
        </w:rPr>
      </w:pPr>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drawing>
        <wp:inline distB="0" distT="0" distL="0" distR="0">
          <wp:extent cx="1562100" cy="584200"/>
          <wp:effectExtent b="0" l="0" r="0" t="0"/>
          <wp:docPr descr="Centro Comercial Gran Vía de Hortaleza" id="1" name="image1.png"/>
          <a:graphic>
            <a:graphicData uri="http://schemas.openxmlformats.org/drawingml/2006/picture">
              <pic:pic>
                <pic:nvPicPr>
                  <pic:cNvPr descr="Centro Comercial Gran Vía de Hortaleza" id="0" name="image1.png"/>
                  <pic:cNvPicPr preferRelativeResize="0"/>
                </pic:nvPicPr>
                <pic:blipFill>
                  <a:blip r:embed="rId1"/>
                  <a:srcRect b="0" l="0" r="0" t="0"/>
                  <a:stretch>
                    <a:fillRect/>
                  </a:stretch>
                </pic:blipFill>
                <pic:spPr>
                  <a:xfrm>
                    <a:off x="0" y="0"/>
                    <a:ext cx="15621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help/764592980307837" TargetMode="External"/><Relationship Id="rId7" Type="http://schemas.openxmlformats.org/officeDocument/2006/relationships/hyperlink" Target="https://www.facebook.com/help/instagram/155833707900388/"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