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BASES DE LA PROMOCIÓN </w:t>
      </w:r>
    </w:p>
    <w:p w:rsidR="00000000" w:rsidDel="00000000" w:rsidP="00000000" w:rsidRDefault="00000000" w:rsidRPr="00000000" w14:paraId="00000002">
      <w:pPr>
        <w:shd w:fill="ffffff" w:val="clear"/>
        <w:spacing w:after="280" w:before="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“¡GANA UN PACK DE LECTURAS POR EL DÍA DEL LIBRO!”</w:t>
      </w:r>
    </w:p>
    <w:p w:rsidR="00000000" w:rsidDel="00000000" w:rsidP="00000000" w:rsidRDefault="00000000" w:rsidRPr="00000000" w14:paraId="00000003">
      <w:pPr>
        <w:shd w:fill="ffffff" w:val="clear"/>
        <w:spacing w:after="280" w:before="280" w:lineRule="auto"/>
        <w:rPr>
          <w:rFonts w:ascii="Arial" w:cs="Arial" w:eastAsia="Arial" w:hAnsi="Arial"/>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 CENTRO COMERCIAL GRAN VÍA DE HORTALEZA con domicilio social en la Gran Vía de Hortaleza, S/N, 28043 Madrid pone en marcha un SORTEO en el que habrá en juego </w:t>
      </w:r>
      <w:r w:rsidDel="00000000" w:rsidR="00000000" w:rsidRPr="00000000">
        <w:rPr>
          <w:rFonts w:ascii="Arial" w:cs="Arial" w:eastAsia="Arial" w:hAnsi="Arial"/>
          <w:b w:val="1"/>
          <w:bCs w:val="1"/>
          <w:sz w:val="22"/>
          <w:szCs w:val="22"/>
          <w:rtl w:val="0"/>
        </w:rPr>
        <w:t xml:space="preserve">un pack de lecturas* de Carrefour (CC Gran Vía de Hortaleza).</w:t>
      </w:r>
      <w:r w:rsidDel="00000000" w:rsidR="00000000" w:rsidRPr="00000000">
        <w:rPr>
          <w:rFonts w:ascii="Arial" w:cs="Arial" w:eastAsia="Arial" w:hAnsi="Arial"/>
          <w:sz w:val="22"/>
          <w:szCs w:val="22"/>
          <w:rtl w:val="0"/>
        </w:rPr>
        <w:t xml:space="preserve"> El concurso se promocionará en los perfiles de Facebook e Instagram de Gran Vía de Hortaleza. </w:t>
      </w:r>
    </w:p>
    <w:p w:rsidR="00000000" w:rsidDel="00000000" w:rsidP="00000000" w:rsidRDefault="00000000" w:rsidRPr="00000000" w14:paraId="00000006">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*Ver apartado 6.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p>
    <w:p w:rsidR="00000000" w:rsidDel="00000000" w:rsidP="00000000" w:rsidRDefault="00000000" w:rsidRPr="00000000" w14:paraId="0000000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lanza un sorteo a través de sus perfiles de Facebook e Instagram en el que habrá en juego </w:t>
      </w:r>
      <w:r w:rsidDel="00000000" w:rsidR="00000000" w:rsidRPr="00000000">
        <w:rPr>
          <w:rFonts w:ascii="Arial" w:cs="Arial" w:eastAsia="Arial" w:hAnsi="Arial"/>
          <w:b w:val="1"/>
          <w:bCs w:val="1"/>
          <w:sz w:val="22"/>
          <w:szCs w:val="22"/>
          <w:rtl w:val="0"/>
        </w:rPr>
        <w:t xml:space="preserve">un pack de lecturas de Carrefour (CC Gran Vía de Hortaleza)</w:t>
      </w:r>
      <w:r w:rsidDel="00000000" w:rsidR="00000000" w:rsidRPr="00000000">
        <w:rPr>
          <w:rFonts w:ascii="Arial" w:cs="Arial" w:eastAsia="Arial" w:hAnsi="Arial"/>
          <w:sz w:val="22"/>
          <w:szCs w:val="22"/>
          <w:rtl w:val="0"/>
        </w:rPr>
        <w:t xml:space="preserve"> entre las personas que</w:t>
      </w: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p w:rsidR="00000000" w:rsidDel="00000000" w:rsidP="00000000" w:rsidRDefault="00000000" w:rsidRPr="00000000" w14:paraId="00000009">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Sigan la cuenta @ccgvhortaleza en Instagram y/o la página Centro Facebook (según la red social en la que se participe). </w:t>
      </w:r>
    </w:p>
    <w:p w:rsidR="00000000" w:rsidDel="00000000" w:rsidP="00000000" w:rsidRDefault="00000000" w:rsidRPr="00000000" w14:paraId="0000000A">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Comenten en la publicación del sorteo mencionando a dos amigos.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p>
    <w:p w:rsidR="00000000" w:rsidDel="00000000" w:rsidP="00000000" w:rsidRDefault="00000000" w:rsidRPr="00000000" w14:paraId="0000000C">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campaña se desarrollará del 20 al 23 de abril de 2026 a las 23:59 h. El nombre del ganador se publicará en la web y redes sociales del centro comercial el 24 de abril de 2026 a partir de las 8:00 h. Los premios podrán ser recogidos hasta el 15 de mayo de 2026.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0E">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Podrán participar en el Sorteo:</w:t>
      </w:r>
    </w:p>
    <w:p w:rsidR="00000000" w:rsidDel="00000000" w:rsidP="00000000" w:rsidRDefault="00000000" w:rsidRPr="00000000" w14:paraId="0000000F">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br w:type="textWrapping"/>
        <w:t xml:space="preserve">- Todas las personas mayores de 18 años que sean seguidoras de la cuenta de Facebook o Instagram de Gran Vía de Hortaleza y tengan un perfil de usuario real en dicha plataforma.</w:t>
      </w:r>
      <w:r w:rsidDel="00000000" w:rsidR="00000000" w:rsidRPr="00000000">
        <w:rPr>
          <w:rtl w:val="0"/>
        </w:rPr>
      </w:r>
    </w:p>
    <w:p w:rsidR="00000000" w:rsidDel="00000000" w:rsidP="00000000" w:rsidRDefault="00000000" w:rsidRPr="00000000" w14:paraId="00000010">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podrán participar:</w:t>
      </w:r>
    </w:p>
    <w:p w:rsidR="00000000" w:rsidDel="00000000" w:rsidP="00000000" w:rsidRDefault="00000000" w:rsidRPr="00000000" w14:paraId="00000011">
      <w:pPr>
        <w:shd w:fill="ffffff" w:val="clear"/>
        <w:spacing w:after="280" w:before="280" w:lineRule="auto"/>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br w:type="textWrapping"/>
      </w:r>
      <w:r w:rsidDel="00000000" w:rsidR="00000000" w:rsidRPr="00000000">
        <w:rPr>
          <w:rFonts w:ascii="Arial" w:cs="Arial" w:eastAsia="Arial" w:hAnsi="Arial"/>
          <w:color w:val="000000"/>
          <w:sz w:val="22"/>
          <w:szCs w:val="22"/>
          <w:rtl w:val="0"/>
        </w:rPr>
        <w:t xml:space="preserve">- Los perfiles que se detecten como fraudulentos.</w:t>
        <w:br w:type="textWrapping"/>
        <w:t xml:space="preserve">- Menores de edad</w:t>
      </w:r>
    </w:p>
    <w:p w:rsidR="00000000" w:rsidDel="00000000" w:rsidP="00000000" w:rsidRDefault="00000000" w:rsidRPr="00000000" w14:paraId="00000012">
      <w:pPr>
        <w:shd w:fill="ffffff" w:val="clear"/>
        <w:spacing w:after="280" w:before="28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4">
      <w:pPr>
        <w:rPr>
          <w:rFonts w:ascii="Arial" w:cs="Arial" w:eastAsia="Arial" w:hAnsi="Arial"/>
          <w:sz w:val="22"/>
          <w:szCs w:val="22"/>
        </w:rPr>
      </w:pPr>
      <w:r w:rsidDel="00000000" w:rsidR="00000000" w:rsidRPr="00000000">
        <w:rPr>
          <w:rFonts w:ascii="Arial" w:cs="Arial" w:eastAsia="Arial" w:hAnsi="Arial"/>
          <w:sz w:val="22"/>
          <w:szCs w:val="22"/>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rPr>
          <w:rFonts w:ascii="Arial" w:cs="Arial" w:eastAsia="Arial" w:hAnsi="Arial"/>
          <w:sz w:val="22"/>
          <w:szCs w:val="22"/>
        </w:rPr>
      </w:pPr>
      <w:r w:rsidDel="00000000" w:rsidR="00000000" w:rsidRPr="00000000">
        <w:rPr>
          <w:rFonts w:ascii="Arial" w:cs="Arial" w:eastAsia="Arial" w:hAnsi="Arial"/>
          <w:sz w:val="22"/>
          <w:szCs w:val="22"/>
          <w:rtl w:val="0"/>
        </w:rPr>
        <w:t xml:space="preserve">Se comunicará el nombre del ganador en la web de Gran Vía de Hortaleza una vez finalizada la promoción. Se solicitarán los siguientes datos al ganador: nombre completo y número de teléfono.</w:t>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rPr>
      </w:pPr>
      <w:r w:rsidDel="00000000" w:rsidR="00000000" w:rsidRPr="00000000">
        <w:rPr>
          <w:rFonts w:ascii="Arial" w:cs="Arial" w:eastAsia="Arial" w:hAnsi="Arial"/>
          <w:sz w:val="22"/>
          <w:szCs w:val="22"/>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Gran Vía de Hortaleza se pondrá en contacto con los ganadores para informar sobre la recogida del premio. El premio tendrá que ser recogido en el mismo centro comercial, no se enviará a ninguna dirección.</w:t>
      </w:r>
    </w:p>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1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Para este sorteo hay disponible </w:t>
      </w:r>
      <w:r w:rsidDel="00000000" w:rsidR="00000000" w:rsidRPr="00000000">
        <w:rPr>
          <w:rFonts w:ascii="Arial" w:cs="Arial" w:eastAsia="Arial" w:hAnsi="Arial"/>
          <w:b w:val="1"/>
          <w:bCs w:val="1"/>
          <w:sz w:val="22"/>
          <w:szCs w:val="22"/>
          <w:rtl w:val="0"/>
        </w:rPr>
        <w:t xml:space="preserve">un pack de lecturas de Carrefour (CC Gran Vía de Hortaleza). El pack incluye: </w:t>
      </w:r>
    </w:p>
    <w:p w:rsidR="00000000" w:rsidDel="00000000" w:rsidP="00000000" w:rsidRDefault="00000000" w:rsidRPr="00000000" w14:paraId="0000002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2">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La ciudad de las luces muertas</w:t>
      </w:r>
      <w:r w:rsidDel="00000000" w:rsidR="00000000" w:rsidRPr="00000000">
        <w:rPr>
          <w:rFonts w:ascii="Arial" w:cs="Arial" w:eastAsia="Arial" w:hAnsi="Arial"/>
          <w:sz w:val="22"/>
          <w:szCs w:val="22"/>
          <w:rtl w:val="0"/>
        </w:rPr>
        <w:t xml:space="preserve"> – David Uclés</w:t>
      </w:r>
    </w:p>
    <w:p w:rsidR="00000000" w:rsidDel="00000000" w:rsidP="00000000" w:rsidRDefault="00000000" w:rsidRPr="00000000" w14:paraId="00000023">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Cuando el viento hable</w:t>
      </w:r>
      <w:r w:rsidDel="00000000" w:rsidR="00000000" w:rsidRPr="00000000">
        <w:rPr>
          <w:rFonts w:ascii="Arial" w:cs="Arial" w:eastAsia="Arial" w:hAnsi="Arial"/>
          <w:sz w:val="22"/>
          <w:szCs w:val="22"/>
          <w:rtl w:val="0"/>
        </w:rPr>
        <w:t xml:space="preserve"> – Ángela Banzas</w:t>
      </w:r>
    </w:p>
    <w:p w:rsidR="00000000" w:rsidDel="00000000" w:rsidP="00000000" w:rsidRDefault="00000000" w:rsidRPr="00000000" w14:paraId="00000024">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Toda la verdad de mis mentiras</w:t>
      </w:r>
      <w:r w:rsidDel="00000000" w:rsidR="00000000" w:rsidRPr="00000000">
        <w:rPr>
          <w:rFonts w:ascii="Arial" w:cs="Arial" w:eastAsia="Arial" w:hAnsi="Arial"/>
          <w:sz w:val="22"/>
          <w:szCs w:val="22"/>
          <w:rtl w:val="0"/>
        </w:rPr>
        <w:t xml:space="preserve"> – Elísabet Benavent</w:t>
      </w:r>
    </w:p>
    <w:p w:rsidR="00000000" w:rsidDel="00000000" w:rsidP="00000000" w:rsidRDefault="00000000" w:rsidRPr="00000000" w14:paraId="00000025">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Kora Sparks y el último dragón</w:t>
      </w:r>
      <w:r w:rsidDel="00000000" w:rsidR="00000000" w:rsidRPr="00000000">
        <w:rPr>
          <w:rFonts w:ascii="Arial" w:cs="Arial" w:eastAsia="Arial" w:hAnsi="Arial"/>
          <w:sz w:val="22"/>
          <w:szCs w:val="22"/>
          <w:rtl w:val="0"/>
        </w:rPr>
        <w:t xml:space="preserve"> – Marta Conejo</w:t>
      </w:r>
    </w:p>
    <w:p w:rsidR="00000000" w:rsidDel="00000000" w:rsidP="00000000" w:rsidRDefault="00000000" w:rsidRPr="00000000" w14:paraId="00000026">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El susurro del fuego</w:t>
      </w:r>
      <w:r w:rsidDel="00000000" w:rsidR="00000000" w:rsidRPr="00000000">
        <w:rPr>
          <w:rFonts w:ascii="Arial" w:cs="Arial" w:eastAsia="Arial" w:hAnsi="Arial"/>
          <w:sz w:val="22"/>
          <w:szCs w:val="22"/>
          <w:rtl w:val="0"/>
        </w:rPr>
        <w:t xml:space="preserve"> – Javier Castillo</w:t>
      </w:r>
    </w:p>
    <w:p w:rsidR="00000000" w:rsidDel="00000000" w:rsidP="00000000" w:rsidRDefault="00000000" w:rsidRPr="00000000" w14:paraId="00000027">
      <w:pPr>
        <w:numPr>
          <w:ilvl w:val="0"/>
          <w:numId w:val="2"/>
        </w:numPr>
        <w:ind w:left="720" w:hanging="360"/>
        <w:rPr>
          <w:rFonts w:ascii="Arial" w:cs="Arial" w:eastAsia="Arial" w:hAnsi="Arial"/>
          <w:sz w:val="22"/>
          <w:szCs w:val="22"/>
          <w:u w:val="none"/>
        </w:rPr>
      </w:pPr>
      <w:r w:rsidDel="00000000" w:rsidR="00000000" w:rsidRPr="00000000">
        <w:rPr>
          <w:rFonts w:ascii="Arial" w:cs="Arial" w:eastAsia="Arial" w:hAnsi="Arial"/>
          <w:i w:val="1"/>
          <w:iCs w:val="1"/>
          <w:sz w:val="22"/>
          <w:szCs w:val="22"/>
          <w:rtl w:val="0"/>
        </w:rPr>
        <w:t xml:space="preserve">Por si un día volvemos</w:t>
      </w:r>
      <w:r w:rsidDel="00000000" w:rsidR="00000000" w:rsidRPr="00000000">
        <w:rPr>
          <w:rFonts w:ascii="Arial" w:cs="Arial" w:eastAsia="Arial" w:hAnsi="Arial"/>
          <w:sz w:val="22"/>
          <w:szCs w:val="22"/>
          <w:rtl w:val="0"/>
        </w:rPr>
        <w:t xml:space="preserve"> – María Dueñas</w:t>
      </w:r>
      <w:r w:rsidDel="00000000" w:rsidR="00000000" w:rsidRPr="00000000">
        <w:rPr>
          <w:rtl w:val="0"/>
        </w:rPr>
      </w:r>
    </w:p>
    <w:p w:rsidR="00000000" w:rsidDel="00000000" w:rsidP="00000000" w:rsidRDefault="00000000" w:rsidRPr="00000000" w14:paraId="0000002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9">
      <w:pPr>
        <w:rPr>
          <w:rFonts w:ascii="Arial" w:cs="Arial" w:eastAsia="Arial" w:hAnsi="Arial"/>
          <w:sz w:val="22"/>
          <w:szCs w:val="22"/>
        </w:rPr>
      </w:pPr>
      <w:r w:rsidDel="00000000" w:rsidR="00000000" w:rsidRPr="00000000">
        <w:rPr>
          <w:rFonts w:ascii="Arial" w:cs="Arial" w:eastAsia="Arial" w:hAnsi="Arial"/>
          <w:sz w:val="22"/>
          <w:szCs w:val="22"/>
          <w:rtl w:val="0"/>
        </w:rPr>
        <w:t xml:space="preserve">Habrá un solo ganador. </w:t>
      </w:r>
    </w:p>
    <w:p w:rsidR="00000000" w:rsidDel="00000000" w:rsidP="00000000" w:rsidRDefault="00000000" w:rsidRPr="00000000" w14:paraId="0000002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C">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E">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0">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32">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Madrid con renuncia expresa a cualquier otro fuero que pudiera corresponderle.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34">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Facebook e Instagram no avalan, no están asociados ni administran de modo alguno esta promoción. Estás proporcionando tu información de usuario a MANCOMUNIDAD DE PROPIETARIOS DEL CC GRAN VIA DE HORTALEZA y no a Facebook o Instagram.</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Toda la información facilitada en esta promoción será utilizada únicamente para gestionar la promoción, elegir al ganador y comunicarse con el mismo.</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En caso de ser premiado se requerirán todos los datos necesarios para la entrega del premio.</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Ganadores y suplentes autorizan a MANCOMUNIDAD DE PROPIETARIOS DEL CC GRAN VIA DE HORTALEZA a publicar sus nombres en sus medios, sin que dicha utilización le confiera derecho de remuneración o beneficio alguno con excepción de la entrega del premio ganado.</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No se comunicarán datos a terceros, salvo obligación legal.</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MANCOMUNIDAD DE PROPIETARIOS DEL C.C. GRAN VIA DE HORTALEZA se acoge a la política de Facebook e Instagram sobre responsabilidad, derechos y privacidad, que se puede ver en los siguientes enlaces:</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Facebook: </w:t>
      </w:r>
      <w:hyperlink r:id="rId6">
        <w:r w:rsidDel="00000000" w:rsidR="00000000" w:rsidRPr="00000000">
          <w:rPr>
            <w:rFonts w:ascii="Arial" w:cs="Arial" w:eastAsia="Arial" w:hAnsi="Arial"/>
            <w:color w:val="0563c1"/>
            <w:sz w:val="22"/>
            <w:szCs w:val="22"/>
            <w:u w:val="single"/>
            <w:rtl w:val="0"/>
          </w:rPr>
          <w:t xml:space="preserve">https://www.facebook.com/help/764592980307837</w:t>
        </w:r>
      </w:hyperlink>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u w:val="none"/>
          <w:rtl w:val="0"/>
        </w:rPr>
        <w:t xml:space="preserve">Instagram: </w:t>
      </w:r>
      <w:hyperlink r:id="rId7">
        <w:r w:rsidDel="00000000" w:rsidR="00000000" w:rsidRPr="00000000">
          <w:rPr>
            <w:rFonts w:ascii="Arial" w:cs="Arial" w:eastAsia="Arial" w:hAnsi="Arial"/>
            <w:color w:val="0563c1"/>
            <w:sz w:val="22"/>
            <w:szCs w:val="22"/>
            <w:u w:val="single"/>
            <w:rtl w:val="0"/>
          </w:rPr>
          <w:t xml:space="preserve">https://www.facebook.com/help/instagram/155833707900388/</w:t>
        </w:r>
      </w:hyperlink>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u w:val="none"/>
        </w:rPr>
      </w:pPr>
      <w:r w:rsidDel="00000000" w:rsidR="00000000" w:rsidRPr="00000000">
        <w:rPr>
          <w:rtl w:val="0"/>
        </w:rPr>
      </w:r>
    </w:p>
    <w:p w:rsidR="00000000" w:rsidDel="00000000" w:rsidP="00000000" w:rsidRDefault="00000000" w:rsidRPr="00000000" w14:paraId="0000004A">
      <w:pPr>
        <w:shd w:fill="ffffff" w:val="clear"/>
        <w:spacing w:after="280" w:before="280" w:lineRule="auto"/>
        <w:rPr>
          <w:rFonts w:ascii="Arial" w:cs="Arial" w:eastAsia="Arial" w:hAnsi="Arial"/>
          <w:strike w:val="1"/>
        </w:rPr>
      </w:pPr>
      <w:r w:rsidDel="00000000" w:rsidR="00000000" w:rsidRPr="00000000">
        <w:rPr>
          <w:rFonts w:ascii="Arial" w:cs="Arial" w:eastAsia="Arial" w:hAnsi="Arial"/>
          <w:b w:val="1"/>
          <w:bCs w:val="1"/>
          <w:rtl w:val="0"/>
        </w:rPr>
        <w:br w:type="textWrapping"/>
      </w:r>
      <w:r w:rsidDel="00000000" w:rsidR="00000000" w:rsidRPr="00000000">
        <w:rPr>
          <w:rtl w:val="0"/>
        </w:rPr>
      </w:r>
    </w:p>
    <w:p w:rsidR="00000000" w:rsidDel="00000000" w:rsidP="00000000" w:rsidRDefault="00000000" w:rsidRPr="00000000" w14:paraId="0000004B">
      <w:pPr>
        <w:rPr>
          <w:strike w:val="1"/>
        </w:rPr>
      </w:pPr>
      <w:r w:rsidDel="00000000" w:rsidR="00000000" w:rsidRPr="00000000">
        <w:rPr>
          <w:rtl w:val="0"/>
        </w:rPr>
      </w:r>
    </w:p>
    <w:sectPr>
      <w:head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facebook.com/help/764592980307837" TargetMode="External"/><Relationship Id="rId7" Type="http://schemas.openxmlformats.org/officeDocument/2006/relationships/hyperlink" Target="https://www.facebook.com/help/instagram/155833707900388/"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