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F8FC8">
      <w:pPr>
        <w:pStyle w:val="3"/>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10"/>
          <w:rFonts w:ascii="Cambria" w:hAnsi="Cambria" w:eastAsia="Cambria" w:cs="Cambria"/>
          <w:sz w:val="28"/>
          <w:szCs w:val="28"/>
        </w:rPr>
      </w:pPr>
      <w:r>
        <w:rPr>
          <w:rStyle w:val="10"/>
          <w:rFonts w:ascii="Cambria" w:hAnsi="Cambria"/>
          <w:sz w:val="28"/>
          <w:szCs w:val="28"/>
        </w:rPr>
        <w:t>BASES LEGALES “EVENTO PATRULLA CANINA”</w:t>
      </w:r>
    </w:p>
    <w:p w14:paraId="401BDBE6">
      <w:pPr>
        <w:pStyle w:val="4"/>
        <w:shd w:val="clear" w:color="auto" w:fill="FFFFFF"/>
        <w:spacing w:before="100" w:after="100"/>
        <w:jc w:val="both"/>
        <w:rPr>
          <w:rStyle w:val="10"/>
          <w:rFonts w:ascii="Cambria" w:hAnsi="Cambria" w:eastAsia="Cambria" w:cs="Cambria"/>
        </w:rPr>
      </w:pPr>
    </w:p>
    <w:p w14:paraId="07CFE44B">
      <w:pPr>
        <w:pStyle w:val="4"/>
        <w:shd w:val="clear" w:color="auto" w:fill="FFFFFF"/>
        <w:spacing w:before="100" w:after="100"/>
        <w:jc w:val="both"/>
        <w:rPr>
          <w:rStyle w:val="10"/>
          <w:rFonts w:ascii="Cambria" w:hAnsi="Cambria" w:eastAsia="Cambria" w:cs="Cambria"/>
        </w:rPr>
      </w:pPr>
      <w:r>
        <w:rPr>
          <w:rStyle w:val="10"/>
          <w:rFonts w:ascii="Cambria" w:hAnsi="Cambria"/>
          <w:b/>
          <w:bCs/>
          <w:lang w:val="pt-PT"/>
        </w:rPr>
        <w:t>1.- Compan</w:t>
      </w:r>
      <w:r>
        <w:rPr>
          <w:rStyle w:val="10"/>
          <w:rFonts w:ascii="Cambria" w:hAnsi="Cambria"/>
          <w:b/>
          <w:bCs/>
        </w:rPr>
        <w:t>̃í</w:t>
      </w:r>
      <w:r>
        <w:rPr>
          <w:rStyle w:val="10"/>
          <w:rFonts w:ascii="Cambria" w:hAnsi="Cambria"/>
          <w:b/>
          <w:bCs/>
          <w:lang w:val="pt-PT"/>
        </w:rPr>
        <w:t xml:space="preserve">a organizadora </w:t>
      </w:r>
    </w:p>
    <w:p w:rsidP="3D43A028" w14:paraId="4D75CDA3" w14:textId="4433E7E2">
      <w:pPr>
        <w:pStyle w:val="4"/>
        <w:shd w:val="clear" w:color="auto" w:fill="FFFFFF" w:themeFill="background1"/>
        <w:spacing w:before="100" w:after="100"/>
        <w:jc w:val="both"/>
        <w:rPr>
          <w:rStyle w:val="10"/>
          <w:rFonts w:ascii="Cambria" w:hAnsi="Cambria"/>
          <w:b w:val="1"/>
          <w:bCs w:val="1"/>
        </w:rPr>
      </w:pPr>
      <w:r w:rsidRPr="3D43A028" w:rsidR="3D43A028">
        <w:rPr>
          <w:rStyle w:val="10"/>
          <w:rFonts w:ascii="Cambria" w:hAnsi="Cambria"/>
        </w:rPr>
        <w:t>MANCOMUNIDAD DE PROPIETATIOS DE CC GRAN VIA DE HORTALEZA con domicilio social en la Gran Vía de Hortaleza, S/N, 28043 Madrid pone en marcha una promoción en la que los participantes podrán ganar un regalo al participar y superar las pruebas del ‘Juego del escondite’ del evento de La Patrulla Canina y</w:t>
      </w:r>
      <w:r w:rsidRPr="3D43A028" w:rsidR="3D43A028">
        <w:rPr>
          <w:rStyle w:val="10"/>
          <w:rFonts w:ascii="Cambria" w:hAnsi="Cambria"/>
          <w:b w:val="1"/>
          <w:bCs w:val="1"/>
        </w:rPr>
        <w:t xml:space="preserve"> </w:t>
      </w:r>
      <w:r w:rsidRPr="3D43A028" w:rsidR="3D43A028">
        <w:rPr>
          <w:rStyle w:val="10"/>
          <w:rFonts w:ascii="Cambria" w:hAnsi="Cambria"/>
        </w:rPr>
        <w:t>además, si se registran en el formulario, entrarán en el sorteo de un premio final de La Patrulla Canina*.</w:t>
      </w:r>
    </w:p>
    <w:p w14:paraId="717DE219">
      <w:pPr>
        <w:pStyle w:val="4"/>
        <w:shd w:val="clear" w:color="auto" w:fill="FFFFFF"/>
        <w:spacing w:before="100" w:after="100"/>
        <w:jc w:val="both"/>
        <w:rPr>
          <w:rStyle w:val="10"/>
          <w:rFonts w:ascii="Cambria" w:hAnsi="Cambria"/>
          <w:b/>
          <w:bCs/>
        </w:rPr>
      </w:pPr>
    </w:p>
    <w:p w14:paraId="15E9FAB0">
      <w:pPr>
        <w:pStyle w:val="4"/>
        <w:shd w:val="clear" w:color="auto" w:fill="FFFFFF"/>
        <w:spacing w:before="100" w:after="100"/>
        <w:jc w:val="both"/>
        <w:rPr>
          <w:rStyle w:val="10"/>
          <w:rFonts w:ascii="Cambria" w:hAnsi="Cambria" w:eastAsia="Cambria" w:cs="Cambria"/>
        </w:rPr>
      </w:pPr>
      <w:r>
        <w:rPr>
          <w:rStyle w:val="10"/>
          <w:rFonts w:ascii="Cambria" w:hAnsi="Cambria"/>
        </w:rPr>
        <w:t xml:space="preserve">*Ver apartado 6. </w:t>
      </w:r>
    </w:p>
    <w:p w14:paraId="3B5ECF7D">
      <w:pPr>
        <w:pStyle w:val="4"/>
        <w:shd w:val="clear" w:color="auto" w:fill="FFFFFF"/>
        <w:spacing w:before="100" w:after="100"/>
        <w:jc w:val="both"/>
        <w:rPr>
          <w:rStyle w:val="10"/>
          <w:rFonts w:ascii="Cambria" w:hAnsi="Cambria" w:eastAsia="Cambria" w:cs="Cambria"/>
        </w:rPr>
      </w:pPr>
    </w:p>
    <w:p w14:paraId="3F4AD01E">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2.- Objeto y mecánica del concurso. </w:t>
      </w:r>
    </w:p>
    <w:p w:rsidP="3D43A028" w14:paraId="200475A5" w14:textId="4F7CB15C">
      <w:pPr>
        <w:pStyle w:val="4"/>
        <w:shd w:val="clear" w:color="auto" w:fill="FFFFFF" w:themeFill="background1"/>
        <w:spacing w:before="100" w:after="100"/>
        <w:jc w:val="both"/>
        <w:rPr>
          <w:rStyle w:val="10"/>
          <w:rFonts w:ascii="Cambria" w:hAnsi="Cambria"/>
          <w:b w:val="1"/>
          <w:bCs w:val="1"/>
          <w:lang w:val="es-ES"/>
        </w:rPr>
      </w:pPr>
      <w:r w:rsidRPr="3D43A028" w:rsidR="3D43A028">
        <w:rPr>
          <w:rStyle w:val="10"/>
          <w:rFonts w:ascii="Cambria" w:hAnsi="Cambria"/>
          <w:lang w:val="es-ES"/>
        </w:rPr>
        <w:t xml:space="preserve">Gran Vía de Hortaleza pone en marcha una promoción en la que los participantes podrán </w:t>
      </w:r>
      <w:r w:rsidRPr="3D43A028" w:rsidR="3D43A028">
        <w:rPr>
          <w:rStyle w:val="10"/>
          <w:rFonts w:ascii="Cambria" w:hAnsi="Cambria"/>
          <w:lang w:val="es-ES"/>
        </w:rPr>
        <w:t>podrán</w:t>
      </w:r>
      <w:r w:rsidRPr="3D43A028" w:rsidR="3D43A028">
        <w:rPr>
          <w:rStyle w:val="10"/>
          <w:rFonts w:ascii="Cambria" w:hAnsi="Cambria"/>
          <w:lang w:val="es-ES"/>
        </w:rPr>
        <w:t xml:space="preserve"> ganar un regalo al participar (hasta fin de existencias)</w:t>
      </w:r>
      <w:r w:rsidRPr="3D43A028" w:rsidR="3D43A028">
        <w:rPr>
          <w:rStyle w:val="10"/>
          <w:rFonts w:ascii="Cambria" w:hAnsi="Cambria"/>
          <w:color w:val="FF0000"/>
          <w:lang w:val="es-ES"/>
        </w:rPr>
        <w:t xml:space="preserve"> </w:t>
      </w:r>
      <w:r w:rsidRPr="3D43A028" w:rsidR="3D43A028">
        <w:rPr>
          <w:rStyle w:val="10"/>
          <w:rFonts w:ascii="Cambria" w:hAnsi="Cambria"/>
          <w:lang w:val="es-ES"/>
        </w:rPr>
        <w:t>y superar las pruebas del ‘Juego del escondite’ del evento de La Patrulla Canina</w:t>
      </w:r>
      <w:r w:rsidRPr="3D43A028" w:rsidR="3D43A028">
        <w:rPr>
          <w:rStyle w:val="10"/>
          <w:rFonts w:ascii="Cambria" w:hAnsi="Cambria"/>
          <w:lang w:val="es-ES"/>
        </w:rPr>
        <w:t>;</w:t>
      </w:r>
      <w:r w:rsidRPr="3D43A028" w:rsidR="3D43A028">
        <w:rPr>
          <w:rStyle w:val="10"/>
          <w:rFonts w:ascii="Cambria" w:hAnsi="Cambria"/>
          <w:lang w:val="es-ES"/>
        </w:rPr>
        <w:t xml:space="preserve"> y</w:t>
      </w:r>
      <w:r w:rsidRPr="3D43A028" w:rsidR="3D43A028">
        <w:rPr>
          <w:rStyle w:val="10"/>
          <w:rFonts w:ascii="Cambria" w:hAnsi="Cambria"/>
          <w:b w:val="1"/>
          <w:bCs w:val="1"/>
          <w:lang w:val="es-ES"/>
        </w:rPr>
        <w:t xml:space="preserve"> </w:t>
      </w:r>
      <w:r w:rsidRPr="3D43A028" w:rsidR="3D43A028">
        <w:rPr>
          <w:rStyle w:val="10"/>
          <w:rFonts w:ascii="Cambria" w:hAnsi="Cambria"/>
          <w:lang w:val="es-ES"/>
        </w:rPr>
        <w:t>además</w:t>
      </w:r>
      <w:r w:rsidRPr="3D43A028" w:rsidR="3D43A028">
        <w:rPr>
          <w:rStyle w:val="10"/>
          <w:rFonts w:ascii="Cambria" w:hAnsi="Cambria"/>
          <w:lang w:val="es-ES"/>
        </w:rPr>
        <w:t xml:space="preserve"> </w:t>
      </w:r>
      <w:r w:rsidRPr="3D43A028" w:rsidR="3D43A028">
        <w:rPr>
          <w:rStyle w:val="10"/>
          <w:rFonts w:ascii="Cambria" w:hAnsi="Cambria"/>
          <w:lang w:val="es-ES"/>
        </w:rPr>
        <w:t>si se registran a través del QR del centro comercial, entrarán en el sorteo de un premio final de La Patrulla Canina. La promoción se llevará a cabo los días 29 y 30 de agosto de 202</w:t>
      </w:r>
      <w:r w:rsidRPr="3D43A028" w:rsidR="3C640ECD">
        <w:rPr>
          <w:rStyle w:val="10"/>
          <w:rFonts w:ascii="Cambria" w:hAnsi="Cambria"/>
          <w:lang w:val="es-ES"/>
        </w:rPr>
        <w:t>5</w:t>
      </w:r>
      <w:r w:rsidRPr="3D43A028" w:rsidR="3D43A028">
        <w:rPr>
          <w:rStyle w:val="10"/>
          <w:rFonts w:ascii="Cambria" w:hAnsi="Cambria"/>
          <w:lang w:val="es-ES"/>
        </w:rPr>
        <w:t xml:space="preserve">. El ganador del sorteo final se comunicará el 1 de septiembre de 2025. </w:t>
      </w:r>
      <w:r w:rsidRPr="3D43A028" w:rsidR="3D43A028">
        <w:rPr>
          <w:rStyle w:val="10"/>
          <w:rFonts w:ascii="Cambria" w:hAnsi="Cambria"/>
          <w:b w:val="1"/>
          <w:bCs w:val="1"/>
          <w:lang w:val="es-ES"/>
        </w:rPr>
        <w:t xml:space="preserve"> </w:t>
      </w:r>
    </w:p>
    <w:p w:rsidP="3D43A028" w14:paraId="3E35A56B">
      <w:pPr>
        <w:pStyle w:val="4"/>
        <w:shd w:val="clear" w:color="auto" w:fill="FFFFFF" w:themeFill="background1"/>
        <w:spacing w:before="100" w:after="100"/>
        <w:jc w:val="both"/>
        <w:rPr>
          <w:rStyle w:val="10"/>
          <w:rFonts w:ascii="Cambria" w:hAnsi="Cambria"/>
          <w:b w:val="0"/>
          <w:bCs w:val="0"/>
          <w:color w:val="auto"/>
          <w:lang/>
        </w:rPr>
      </w:pPr>
      <w:r w:rsidRPr="3D43A028" w:rsidR="3D43A028">
        <w:rPr>
          <w:rStyle w:val="10"/>
          <w:rFonts w:ascii="Cambria" w:hAnsi="Cambria"/>
          <w:b w:val="0"/>
          <w:bCs w:val="0"/>
          <w:color w:val="auto"/>
        </w:rPr>
        <w:t xml:space="preserve">Se </w:t>
      </w:r>
      <w:r w:rsidRPr="3D43A028" w:rsidR="3D43A028">
        <w:rPr>
          <w:rStyle w:val="10"/>
          <w:rFonts w:ascii="Cambria" w:hAnsi="Cambria"/>
          <w:b w:val="0"/>
          <w:bCs w:val="0"/>
          <w:color w:val="auto"/>
        </w:rPr>
        <w:t>permitirá</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únicamente</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una</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participación</w:t>
      </w:r>
      <w:r w:rsidRPr="3D43A028" w:rsidR="3D43A028">
        <w:rPr>
          <w:rStyle w:val="10"/>
          <w:rFonts w:ascii="Cambria" w:hAnsi="Cambria"/>
          <w:b w:val="0"/>
          <w:bCs w:val="0"/>
          <w:color w:val="auto"/>
        </w:rPr>
        <w:t xml:space="preserve"> y </w:t>
      </w:r>
      <w:r w:rsidRPr="3D43A028" w:rsidR="3D43A028">
        <w:rPr>
          <w:rStyle w:val="10"/>
          <w:rFonts w:ascii="Cambria" w:hAnsi="Cambria"/>
          <w:b w:val="0"/>
          <w:bCs w:val="0"/>
          <w:color w:val="auto"/>
        </w:rPr>
        <w:t>registro</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en</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el</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formulario</w:t>
      </w:r>
      <w:r w:rsidRPr="3D43A028" w:rsidR="3D43A028">
        <w:rPr>
          <w:rStyle w:val="10"/>
          <w:rFonts w:ascii="Cambria" w:hAnsi="Cambria"/>
          <w:b w:val="0"/>
          <w:bCs w:val="0"/>
          <w:color w:val="auto"/>
        </w:rPr>
        <w:t xml:space="preserve"> </w:t>
      </w:r>
      <w:r w:rsidRPr="3D43A028" w:rsidR="3D43A028">
        <w:rPr>
          <w:rStyle w:val="10"/>
          <w:rFonts w:ascii="Cambria" w:hAnsi="Cambria"/>
          <w:b w:val="0"/>
          <w:bCs w:val="0"/>
          <w:color w:val="auto"/>
        </w:rPr>
        <w:t>por</w:t>
      </w:r>
      <w:r w:rsidRPr="3D43A028" w:rsidR="3D43A028">
        <w:rPr>
          <w:rStyle w:val="10"/>
          <w:rFonts w:ascii="Cambria" w:hAnsi="Cambria"/>
          <w:b w:val="0"/>
          <w:bCs w:val="0"/>
          <w:color w:val="auto"/>
        </w:rPr>
        <w:t xml:space="preserve"> día.</w:t>
      </w:r>
    </w:p>
    <w:p w14:paraId="66220A23">
      <w:pPr>
        <w:pStyle w:val="4"/>
        <w:shd w:val="clear" w:color="auto" w:fill="FFFFFF"/>
        <w:tabs>
          <w:tab w:val="left" w:pos="720"/>
        </w:tabs>
        <w:spacing w:before="100" w:after="100"/>
        <w:jc w:val="both"/>
        <w:rPr>
          <w:rStyle w:val="10"/>
          <w:rFonts w:ascii="Cambria" w:hAnsi="Cambria" w:eastAsia="Cambria" w:cs="Cambria"/>
        </w:rPr>
      </w:pPr>
    </w:p>
    <w:p w14:paraId="42EBE0B1">
      <w:pPr>
        <w:pStyle w:val="4"/>
        <w:shd w:val="clear" w:color="auto" w:fill="FFFFFF"/>
        <w:spacing w:before="100" w:after="100"/>
        <w:jc w:val="both"/>
        <w:rPr>
          <w:rStyle w:val="10"/>
          <w:rFonts w:ascii="Cambria" w:hAnsi="Cambria" w:eastAsia="Cambria" w:cs="Cambria"/>
          <w:b/>
          <w:bCs/>
        </w:rPr>
      </w:pPr>
      <w:r w:rsidRPr="3D43A028" w:rsidR="3D43A028">
        <w:rPr>
          <w:rStyle w:val="10"/>
          <w:rFonts w:ascii="Cambria" w:hAnsi="Cambria"/>
          <w:b w:val="1"/>
          <w:bCs w:val="1"/>
        </w:rPr>
        <w:t>3.- Duración y Á</w:t>
      </w:r>
      <w:r w:rsidRPr="3D43A028" w:rsidR="3D43A028">
        <w:rPr>
          <w:rStyle w:val="10"/>
          <w:rFonts w:ascii="Cambria" w:hAnsi="Cambria"/>
          <w:b w:val="1"/>
          <w:bCs w:val="1"/>
          <w:lang w:val="it-IT"/>
        </w:rPr>
        <w:t xml:space="preserve">mbito </w:t>
      </w:r>
    </w:p>
    <w:p w:rsidR="7F87EE85" w:rsidP="3D43A028" w:rsidRDefault="7F87EE85" w14:paraId="3EBB958A" w14:textId="748A5F2B">
      <w:pPr>
        <w:pStyle w:val="4"/>
        <w:shd w:val="clear" w:color="auto" w:fill="FFFFFF" w:themeFill="background1"/>
        <w:spacing w:before="100" w:after="100"/>
        <w:jc w:val="both"/>
        <w:rPr>
          <w:rStyle w:val="10"/>
          <w:rFonts w:ascii="Cambria" w:hAnsi="Cambria"/>
          <w:b w:val="1"/>
          <w:bCs w:val="1"/>
          <w:lang w:val="es-ES"/>
        </w:rPr>
      </w:pPr>
      <w:r w:rsidRPr="3D43A028" w:rsidR="7F87EE85">
        <w:rPr>
          <w:rStyle w:val="10"/>
          <w:rFonts w:ascii="Cambria" w:hAnsi="Cambria"/>
          <w:lang w:val="es-ES"/>
        </w:rPr>
        <w:t>La promoción se llevará a cabo los días 29 y 30 de agosto de 202</w:t>
      </w:r>
      <w:r w:rsidRPr="3D43A028" w:rsidR="5345ABF0">
        <w:rPr>
          <w:rStyle w:val="10"/>
          <w:rFonts w:ascii="Cambria" w:hAnsi="Cambria"/>
          <w:lang w:val="es-ES"/>
        </w:rPr>
        <w:t>5</w:t>
      </w:r>
      <w:r w:rsidRPr="3D43A028" w:rsidR="7F87EE85">
        <w:rPr>
          <w:rStyle w:val="10"/>
          <w:rFonts w:ascii="Cambria" w:hAnsi="Cambria"/>
          <w:lang w:val="es-ES"/>
        </w:rPr>
        <w:t xml:space="preserve">. El ganador del sorteo final se comunicará el 1 de septiembre de 2025. </w:t>
      </w:r>
      <w:r w:rsidRPr="3D43A028" w:rsidR="7F87EE85">
        <w:rPr>
          <w:rStyle w:val="10"/>
          <w:rFonts w:ascii="Cambria" w:hAnsi="Cambria"/>
          <w:b w:val="1"/>
          <w:bCs w:val="1"/>
          <w:lang w:val="es-ES"/>
        </w:rPr>
        <w:t xml:space="preserve"> </w:t>
      </w:r>
    </w:p>
    <w:p w:rsidR="7F87EE85" w:rsidP="3D43A028" w:rsidRDefault="7F87EE85" w14:paraId="2608BE6B">
      <w:pPr>
        <w:pStyle w:val="4"/>
        <w:shd w:val="clear" w:color="auto" w:fill="FFFFFF" w:themeFill="background1"/>
        <w:spacing w:before="100" w:after="100"/>
        <w:jc w:val="both"/>
        <w:rPr>
          <w:rStyle w:val="10"/>
          <w:rFonts w:ascii="Cambria" w:hAnsi="Cambria"/>
          <w:b w:val="0"/>
          <w:bCs w:val="0"/>
          <w:color w:val="auto"/>
        </w:rPr>
      </w:pPr>
      <w:r w:rsidRPr="3D43A028" w:rsidR="7F87EE85">
        <w:rPr>
          <w:rStyle w:val="10"/>
          <w:rFonts w:ascii="Cambria" w:hAnsi="Cambria"/>
          <w:b w:val="0"/>
          <w:bCs w:val="0"/>
          <w:color w:val="auto"/>
        </w:rPr>
        <w:t>Se permitirá únicamente una participación y registro en el formulario por día.</w:t>
      </w:r>
    </w:p>
    <w:p w:rsidR="3D43A028" w:rsidP="3D43A028" w:rsidRDefault="3D43A028" w14:paraId="728B54AF" w14:textId="4DD622C3">
      <w:pPr>
        <w:pStyle w:val="12"/>
        <w:spacing w:before="0" w:line="240" w:lineRule="auto"/>
        <w:rPr>
          <w:rStyle w:val="10"/>
          <w:rFonts w:ascii="Cambria" w:hAnsi="Cambria" w:eastAsia="Cambria" w:cs="Cambria"/>
          <w:sz w:val="22"/>
          <w:szCs w:val="22"/>
        </w:rPr>
      </w:pPr>
    </w:p>
    <w:p w14:paraId="6644CDA6">
      <w:pPr>
        <w:pStyle w:val="4"/>
        <w:shd w:val="clear" w:color="auto" w:fill="FFFFFF"/>
        <w:spacing w:before="100" w:after="100"/>
        <w:jc w:val="both"/>
        <w:rPr>
          <w:rStyle w:val="10"/>
          <w:rFonts w:ascii="Cambria" w:hAnsi="Cambria" w:eastAsia="Cambria" w:cs="Cambria"/>
          <w:lang w:val="pt-PT"/>
        </w:rPr>
      </w:pPr>
      <w:r>
        <w:rPr>
          <w:rStyle w:val="10"/>
          <w:rFonts w:ascii="Cambria" w:hAnsi="Cambria"/>
          <w:b/>
          <w:bCs/>
          <w:lang w:val="pt-PT"/>
        </w:rPr>
        <w:t xml:space="preserve">4.-Requisitos para participar </w:t>
      </w:r>
    </w:p>
    <w:p w14:paraId="789254A2">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rPr>
      </w:pPr>
      <w:r>
        <w:rPr>
          <w:rStyle w:val="10"/>
          <w:rFonts w:ascii="Cambria" w:hAnsi="Cambria"/>
        </w:rPr>
        <w:t>Podrán participar en la Promoció</w:t>
      </w:r>
      <w:r>
        <w:rPr>
          <w:rStyle w:val="10"/>
          <w:rFonts w:ascii="Cambria" w:hAnsi="Cambria"/>
          <w:lang w:val="de-DE"/>
        </w:rPr>
        <w:t>n del sorteo del premio final:</w:t>
      </w:r>
    </w:p>
    <w:p w14:paraId="20C5CA4F" w14:textId="36AFEAB7">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rPr>
      </w:pPr>
      <w:r w:rsidRPr="3D43A028" w:rsidR="3D43A028">
        <w:rPr>
          <w:rStyle w:val="10"/>
          <w:rFonts w:ascii="Cambria" w:hAnsi="Cambria"/>
        </w:rPr>
        <w:t>Todas</w:t>
      </w:r>
      <w:r w:rsidRPr="3D43A028" w:rsidR="3D43A028">
        <w:rPr>
          <w:rStyle w:val="10"/>
          <w:rFonts w:ascii="Cambria" w:hAnsi="Cambria"/>
        </w:rPr>
        <w:t xml:space="preserve"> las personas </w:t>
      </w:r>
      <w:r w:rsidRPr="3D43A028" w:rsidR="3D43A028">
        <w:rPr>
          <w:rStyle w:val="10"/>
          <w:rFonts w:ascii="Cambria" w:hAnsi="Cambria"/>
        </w:rPr>
        <w:t>mayores</w:t>
      </w:r>
      <w:r w:rsidRPr="3D43A028" w:rsidR="3D43A028">
        <w:rPr>
          <w:rStyle w:val="10"/>
          <w:rFonts w:ascii="Cambria" w:hAnsi="Cambria"/>
        </w:rPr>
        <w:t xml:space="preserve"> de 18 </w:t>
      </w:r>
      <w:r w:rsidRPr="3D43A028" w:rsidR="3D43A028">
        <w:rPr>
          <w:rStyle w:val="10"/>
          <w:rFonts w:ascii="Cambria" w:hAnsi="Cambria"/>
        </w:rPr>
        <w:t>años</w:t>
      </w:r>
      <w:r w:rsidRPr="3D43A028" w:rsidR="3D43A028">
        <w:rPr>
          <w:rStyle w:val="10"/>
          <w:rFonts w:ascii="Cambria" w:hAnsi="Cambria"/>
        </w:rPr>
        <w:t xml:space="preserve"> que se </w:t>
      </w:r>
      <w:r w:rsidRPr="3D43A028" w:rsidR="3D43A028">
        <w:rPr>
          <w:rStyle w:val="10"/>
          <w:rFonts w:ascii="Cambria" w:hAnsi="Cambria"/>
        </w:rPr>
        <w:t>registren</w:t>
      </w:r>
      <w:r w:rsidRPr="3D43A028" w:rsidR="3D43A028">
        <w:rPr>
          <w:rStyle w:val="10"/>
          <w:rFonts w:ascii="Cambria" w:hAnsi="Cambria"/>
        </w:rPr>
        <w:t xml:space="preserve"> </w:t>
      </w:r>
      <w:r w:rsidRPr="3D43A028" w:rsidR="0A114720">
        <w:rPr>
          <w:rStyle w:val="10"/>
          <w:rFonts w:ascii="Cambria" w:hAnsi="Cambria"/>
        </w:rPr>
        <w:t>a través del QR del centro comercial</w:t>
      </w:r>
      <w:r w:rsidRPr="3D43A028" w:rsidR="3D43A028">
        <w:rPr>
          <w:rStyle w:val="10"/>
          <w:rFonts w:ascii="Cambria" w:hAnsi="Cambria"/>
          <w:lang w:val="it-IT"/>
        </w:rPr>
        <w:t>.</w:t>
      </w:r>
    </w:p>
    <w:p w14:paraId="5EEEEB20">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rPr>
      </w:pPr>
    </w:p>
    <w:p w14:paraId="0EBF0DD5">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rPr>
      </w:pPr>
      <w:r>
        <w:rPr>
          <w:rStyle w:val="10"/>
          <w:rFonts w:ascii="Cambria" w:hAnsi="Cambria"/>
        </w:rPr>
        <w:t>No podrá</w:t>
      </w:r>
      <w:r>
        <w:rPr>
          <w:rStyle w:val="10"/>
          <w:rFonts w:ascii="Cambria" w:hAnsi="Cambria"/>
          <w:lang w:val="pt-PT"/>
        </w:rPr>
        <w:t>n participar:</w:t>
      </w:r>
    </w:p>
    <w:p w14:paraId="52826ABC">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rPr>
      </w:pPr>
      <w:r>
        <w:rPr>
          <w:rStyle w:val="10"/>
          <w:rFonts w:ascii="Cambria" w:hAnsi="Cambria"/>
        </w:rPr>
        <w:t>Los trabajadores del CC Gran Vía de Hortaleza y los trabajadores de los operadores del centro.</w:t>
      </w:r>
    </w:p>
    <w:p w14:paraId="70459DA3">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rPr>
      </w:pPr>
      <w:r>
        <w:rPr>
          <w:rStyle w:val="10"/>
          <w:rFonts w:ascii="Cambria" w:hAnsi="Cambria"/>
        </w:rPr>
        <w:t>Los perfiles que se detecten como fraudulentos</w:t>
      </w:r>
    </w:p>
    <w:p w14:paraId="39BD7345">
      <w:pPr>
        <w:pStyle w:v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10"/>
          <w:rFonts w:ascii="Cambria" w:hAnsi="Cambria" w:eastAsia="Cambria" w:cs="Cambria"/>
          <w:b/>
          <w:bCs/>
        </w:rPr>
      </w:pPr>
    </w:p>
    <w:p w14:paraId="33FBFE0D">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5.- Selección del ganador/ ganadores, suplentes, comunicación y entrega </w:t>
      </w:r>
    </w:p>
    <w:p w:rsidP="3D43A028" w14:paraId="7D566510" w14:textId="2AFF80A2">
      <w:pPr>
        <w:pStyle w:val="4"/>
        <w:shd w:val="clear" w:color="auto" w:fill="FFFFFF" w:themeFill="background1"/>
        <w:spacing w:before="100" w:after="100"/>
        <w:jc w:val="both"/>
        <w:rPr>
          <w:rStyle w:val="10"/>
          <w:rFonts w:ascii="Cambria" w:hAnsi="Cambria"/>
          <w:lang w:val="es-ES"/>
        </w:rPr>
      </w:pPr>
      <w:r w:rsidRPr="3D43A028" w:rsidR="3D43A028">
        <w:rPr>
          <w:rStyle w:val="10"/>
          <w:rFonts w:ascii="Cambria" w:hAnsi="Cambria"/>
          <w:lang w:val="es-ES"/>
        </w:rPr>
        <w:t xml:space="preserve">El ganador del sorteo final se escogerá al azar entre todos los participantes registrados entre el </w:t>
      </w:r>
      <w:r w:rsidRPr="3D43A028" w:rsidR="75617478">
        <w:rPr>
          <w:rStyle w:val="10"/>
          <w:rFonts w:ascii="Cambria" w:hAnsi="Cambria"/>
          <w:lang w:val="es-ES"/>
        </w:rPr>
        <w:t>29</w:t>
      </w:r>
      <w:r w:rsidRPr="3D43A028" w:rsidR="3D43A028">
        <w:rPr>
          <w:rStyle w:val="10"/>
          <w:rFonts w:ascii="Cambria" w:hAnsi="Cambria"/>
          <w:lang w:val="es-ES"/>
        </w:rPr>
        <w:t xml:space="preserve"> y </w:t>
      </w:r>
      <w:r w:rsidRPr="3D43A028" w:rsidR="3D43A028">
        <w:rPr>
          <w:rStyle w:val="10"/>
          <w:rFonts w:ascii="Cambria" w:hAnsi="Cambria"/>
          <w:lang w:val="es-ES"/>
        </w:rPr>
        <w:t xml:space="preserve">el </w:t>
      </w:r>
      <w:r w:rsidRPr="3D43A028" w:rsidR="3FE2179F">
        <w:rPr>
          <w:rStyle w:val="10"/>
          <w:rFonts w:ascii="Cambria" w:hAnsi="Cambria"/>
          <w:lang w:val="es-ES"/>
        </w:rPr>
        <w:t>30</w:t>
      </w:r>
      <w:r w:rsidRPr="3D43A028" w:rsidR="3D43A028">
        <w:rPr>
          <w:rStyle w:val="10"/>
          <w:rFonts w:ascii="Cambria" w:hAnsi="Cambria"/>
          <w:lang w:val="es-ES"/>
        </w:rPr>
        <w:t xml:space="preserve"> de </w:t>
      </w:r>
      <w:r w:rsidRPr="3D43A028" w:rsidR="5FC8EFAE">
        <w:rPr>
          <w:rStyle w:val="10"/>
          <w:rFonts w:ascii="Cambria" w:hAnsi="Cambria"/>
          <w:lang w:val="es-ES"/>
        </w:rPr>
        <w:t>agosto</w:t>
      </w:r>
      <w:r w:rsidRPr="3D43A028" w:rsidR="3D43A028">
        <w:rPr>
          <w:rStyle w:val="10"/>
          <w:rFonts w:ascii="Cambria" w:hAnsi="Cambria"/>
          <w:lang w:val="es-ES"/>
        </w:rPr>
        <w:t>de</w:t>
      </w:r>
      <w:r w:rsidRPr="3D43A028" w:rsidR="3D43A028">
        <w:rPr>
          <w:rStyle w:val="10"/>
          <w:rFonts w:ascii="Cambria" w:hAnsi="Cambria"/>
          <w:lang w:val="es-ES"/>
        </w:rPr>
        <w:t xml:space="preserve"> 202</w:t>
      </w:r>
      <w:r w:rsidRPr="3D43A028" w:rsidR="15A3581B">
        <w:rPr>
          <w:rStyle w:val="10"/>
          <w:rFonts w:ascii="Cambria" w:hAnsi="Cambria"/>
          <w:lang w:val="es-ES"/>
        </w:rPr>
        <w:t>5</w:t>
      </w:r>
      <w:r w:rsidRPr="3D43A028" w:rsidR="3D43A028">
        <w:rPr>
          <w:rStyle w:val="10"/>
          <w:rFonts w:ascii="Cambria" w:hAnsi="Cambria"/>
          <w:lang w:val="es-ES"/>
        </w:rPr>
        <w:t xml:space="preserve"> y se comunicará vía telefónica. El sorteo final se realizará el 1 de </w:t>
      </w:r>
      <w:r w:rsidRPr="3D43A028" w:rsidR="693BF4AD">
        <w:rPr>
          <w:rStyle w:val="10"/>
          <w:rFonts w:ascii="Cambria" w:hAnsi="Cambria"/>
          <w:lang w:val="es-ES"/>
        </w:rPr>
        <w:t xml:space="preserve">septiembre </w:t>
      </w:r>
      <w:r w:rsidRPr="3D43A028" w:rsidR="3D43A028">
        <w:rPr>
          <w:rStyle w:val="10"/>
          <w:rFonts w:ascii="Cambria" w:hAnsi="Cambria"/>
          <w:lang w:val="es-ES"/>
        </w:rPr>
        <w:t>de 202</w:t>
      </w:r>
      <w:r w:rsidRPr="3D43A028" w:rsidR="6A2A71E1">
        <w:rPr>
          <w:rStyle w:val="10"/>
          <w:rFonts w:ascii="Cambria" w:hAnsi="Cambria"/>
          <w:lang w:val="es-ES"/>
        </w:rPr>
        <w:t>5</w:t>
      </w:r>
      <w:r w:rsidRPr="3D43A028" w:rsidR="3D43A028">
        <w:rPr>
          <w:rStyle w:val="10"/>
          <w:rFonts w:ascii="Cambria" w:hAnsi="Cambria"/>
          <w:lang w:val="es-ES"/>
        </w:rPr>
        <w:t xml:space="preserve">. </w:t>
      </w:r>
    </w:p>
    <w:p w14:paraId="45652E89">
      <w:pPr>
        <w:pStyle w:val="4"/>
        <w:shd w:val="clear" w:color="auto" w:fill="FFFFFF"/>
        <w:spacing w:before="100" w:after="100"/>
        <w:jc w:val="both"/>
        <w:rPr>
          <w:rStyle w:val="10"/>
          <w:rFonts w:ascii="Cambria" w:hAnsi="Cambria" w:eastAsia="Cambria" w:cs="Cambria"/>
        </w:rPr>
      </w:pPr>
      <w:r>
        <w:rPr>
          <w:rStyle w:val="10"/>
          <w:rFonts w:ascii="Cambria" w:hAnsi="Cambria"/>
        </w:rPr>
        <w:t xml:space="preserve">Si el ganador no contesta en un plazo de tres días, se pasará al suplente. </w:t>
      </w:r>
    </w:p>
    <w:p w14:paraId="424D0783">
      <w:pPr>
        <w:pStyle w:val="4"/>
        <w:shd w:val="clear" w:color="auto" w:fill="FFFFFF"/>
        <w:spacing w:before="100" w:after="100"/>
        <w:jc w:val="both"/>
        <w:rPr>
          <w:rStyle w:val="10"/>
          <w:rFonts w:ascii="Cambria" w:hAnsi="Cambria" w:eastAsia="Cambria" w:cs="Cambria"/>
        </w:rPr>
      </w:pPr>
    </w:p>
    <w:p w14:paraId="202604EF">
      <w:pPr>
        <w:pStyle w:val="4"/>
        <w:shd w:val="clear" w:color="auto" w:fill="FFFFFF"/>
        <w:spacing w:before="100" w:after="100"/>
        <w:jc w:val="both"/>
        <w:rPr>
          <w:rStyle w:val="10"/>
          <w:rFonts w:ascii="Cambria" w:hAnsi="Cambria" w:eastAsia="Cambria" w:cs="Cambria"/>
        </w:rPr>
      </w:pPr>
    </w:p>
    <w:p w14:paraId="6D97FE38">
      <w:pPr>
        <w:pStyle w:val="4"/>
        <w:shd w:val="clear" w:color="auto" w:fill="FFFFFF"/>
        <w:spacing w:before="100" w:after="100"/>
        <w:jc w:val="both"/>
        <w:rPr>
          <w:rStyle w:val="10"/>
          <w:rFonts w:ascii="Cambria" w:hAnsi="Cambria" w:eastAsia="Cambria" w:cs="Cambria"/>
        </w:rPr>
      </w:pPr>
    </w:p>
    <w:p w14:paraId="4727B624">
      <w:pPr>
        <w:pStyle w:val="4"/>
        <w:jc w:val="both"/>
        <w:rPr>
          <w:rStyle w:val="10"/>
          <w:rFonts w:ascii="Cambria" w:hAnsi="Cambria" w:eastAsia="Cambria" w:cs="Cambria"/>
          <w:b/>
          <w:bCs/>
        </w:rPr>
      </w:pPr>
      <w:r>
        <w:rPr>
          <w:rStyle w:val="10"/>
          <w:rFonts w:ascii="Cambria" w:hAnsi="Cambria"/>
          <w:b/>
          <w:bCs/>
        </w:rPr>
        <w:t>6.- Premios</w:t>
      </w:r>
    </w:p>
    <w:p w14:paraId="4F3B339E">
      <w:pPr>
        <w:pStyle w:val="4"/>
        <w:jc w:val="both"/>
        <w:rPr>
          <w:rStyle w:val="10"/>
          <w:rFonts w:ascii="Cambria" w:hAnsi="Cambria" w:eastAsia="Cambria" w:cs="Cambria"/>
          <w:b/>
          <w:bCs/>
        </w:rPr>
      </w:pPr>
    </w:p>
    <w:p w14:paraId="673843C0" w14:textId="491D0569">
      <w:pPr>
        <w:pStyle w:val="14"/>
        <w:numPr>
          <w:ilvl w:val="0"/>
          <w:numId w:val="2"/>
        </w:numPr>
        <w:rPr>
          <w:rStyle w:val="10"/>
          <w:rFonts w:ascii="Cambria" w:hAnsi="Cambria"/>
          <w:lang w:val="es-ES"/>
        </w:rPr>
      </w:pPr>
      <w:r w:rsidRPr="3D43A028" w:rsidR="3D43A028">
        <w:rPr>
          <w:rStyle w:val="10"/>
          <w:rFonts w:ascii="Cambria" w:hAnsi="Cambria" w:eastAsia="Cambria" w:cs="Cambria"/>
          <w:b w:val="1"/>
          <w:bCs w:val="1"/>
        </w:rPr>
        <w:t xml:space="preserve">Sorteo final: </w:t>
      </w:r>
      <w:r w:rsidRPr="3D43A028" w:rsidR="3D43A028">
        <w:rPr>
          <w:rStyle w:val="10"/>
          <w:rFonts w:ascii="Cambria" w:hAnsi="Cambria"/>
        </w:rPr>
        <w:t xml:space="preserve">Juego de La Patrulla Canina </w:t>
      </w:r>
      <w:r w:rsidRPr="3D43A028" w:rsidR="3D43A028">
        <w:rPr>
          <w:rFonts w:ascii="Cambria" w:hAnsi="Cambria"/>
          <w:color w:val="000000" w:themeColor="text1" w:themeTint="FF" w:themeShade="FF"/>
        </w:rPr>
        <w:t xml:space="preserve"> </w:t>
      </w:r>
      <w:r w:rsidRPr="3D43A028" w:rsidR="3D43A028">
        <w:rPr>
          <w:rStyle w:val="10"/>
          <w:rFonts w:ascii="Cambria" w:hAnsi="Cambria"/>
        </w:rPr>
        <w:t>(al registrarse en el formulario del sorteo)</w:t>
      </w:r>
    </w:p>
    <w:p w:rsidP="3D43A028" w14:paraId="5EA507C4" w14:textId="5180632C">
      <w:pPr>
        <w:pStyle w:val="4"/>
        <w:numPr>
          <w:ilvl w:val="0"/>
          <w:numId w:val="2"/>
        </w:numPr>
        <w:shd w:val="clear" w:color="auto" w:fill="FFFFFF" w:themeFill="background1"/>
        <w:spacing w:before="100" w:after="100"/>
        <w:jc w:val="both"/>
        <w:rPr>
          <w:rStyle w:val="10"/>
          <w:rFonts w:ascii="Cambria" w:hAnsi="Cambria" w:eastAsia="Cambria" w:cs="Cambria"/>
        </w:rPr>
      </w:pPr>
      <w:r w:rsidRPr="3D43A028" w:rsidR="3D43A028">
        <w:rPr>
          <w:rStyle w:val="10"/>
          <w:rFonts w:ascii="Cambria" w:hAnsi="Cambria"/>
          <w:b w:val="1"/>
          <w:bCs w:val="1"/>
        </w:rPr>
        <w:t xml:space="preserve">Regalo sorpresa </w:t>
      </w:r>
      <w:r w:rsidRPr="3D43A028" w:rsidR="3D43A028">
        <w:rPr>
          <w:rStyle w:val="10"/>
          <w:rFonts w:ascii="Cambria" w:hAnsi="Cambria"/>
        </w:rPr>
        <w:t>(al participar en el ‘Juego del escondite’ y superar las pruebas</w:t>
      </w:r>
      <w:r w:rsidRPr="3D43A028" w:rsidR="3D43A028">
        <w:rPr>
          <w:rStyle w:val="10"/>
          <w:rFonts w:ascii="Cambria" w:hAnsi="Cambria"/>
        </w:rPr>
        <w:t>,</w:t>
      </w:r>
      <w:r w:rsidRPr="3D43A028" w:rsidR="3D43A028">
        <w:rPr>
          <w:rStyle w:val="10"/>
          <w:rFonts w:ascii="Cambria" w:hAnsi="Cambria"/>
          <w:color w:val="auto"/>
        </w:rPr>
        <w:t xml:space="preserve"> </w:t>
      </w:r>
      <w:r w:rsidRPr="3D43A028" w:rsidR="7EE85FF4">
        <w:rPr>
          <w:rStyle w:val="10"/>
          <w:rFonts w:ascii="Cambria" w:hAnsi="Cambria"/>
          <w:color w:val="auto"/>
        </w:rPr>
        <w:t>hasta fin de existencias</w:t>
      </w:r>
      <w:r w:rsidRPr="3D43A028" w:rsidR="3D43A028">
        <w:rPr>
          <w:rStyle w:val="10"/>
          <w:rFonts w:ascii="Cambria" w:hAnsi="Cambria"/>
          <w:color w:val="auto"/>
        </w:rPr>
        <w:t>)</w:t>
      </w:r>
      <w:bookmarkStart w:name="_GoBack" w:id="1"/>
      <w:bookmarkEnd w:id="1"/>
    </w:p>
    <w:p w14:paraId="2058C07A">
      <w:pPr>
        <w:pStyle w:val="4"/>
        <w:jc w:val="both"/>
        <w:rPr>
          <w:rStyle w:val="10"/>
          <w:rFonts w:ascii="Cambria" w:hAnsi="Cambria" w:eastAsia="Cambria" w:cs="Cambria"/>
          <w:b/>
          <w:bCs/>
          <w:lang w:val="es-ES"/>
        </w:rPr>
      </w:pPr>
    </w:p>
    <w:p w14:paraId="07DCBFFF">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7.- Reservas y limitaciones </w:t>
      </w:r>
    </w:p>
    <w:p w14:paraId="3ABE4B8A">
      <w:pPr>
        <w:pStyle w:val="4"/>
        <w:shd w:val="clear" w:color="auto" w:fill="FFFFFF"/>
        <w:spacing w:before="100" w:after="100"/>
        <w:jc w:val="both"/>
        <w:rPr>
          <w:rStyle w:val="10"/>
          <w:rFonts w:ascii="Cambria" w:hAnsi="Cambria" w:eastAsia="Cambria" w:cs="Cambria"/>
        </w:rPr>
      </w:pPr>
      <w:r>
        <w:rPr>
          <w:rStyle w:val="10"/>
          <w:rFonts w:ascii="Cambria" w:hAnsi="Cambria"/>
        </w:rPr>
        <w:t>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w:t>
      </w:r>
      <w:r>
        <w:rPr>
          <w:rStyle w:val="10"/>
          <w:rFonts w:ascii="Cambria" w:hAnsi="Cambria"/>
          <w:lang w:val="de-DE"/>
        </w:rPr>
        <w:t>n automa</w:t>
      </w:r>
      <w:r>
        <w:rPr>
          <w:rStyle w:val="10"/>
          <w:rFonts w:ascii="Cambria" w:hAnsi="Cambria"/>
        </w:rPr>
        <w:t>́tica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w:t>
      </w:r>
      <w:r>
        <w:rPr>
          <w:rStyle w:val="10"/>
          <w:rFonts w:ascii="Cambria" w:hAnsi="Cambria"/>
          <w:lang w:val="pt-PT"/>
        </w:rPr>
        <w:t>alados, asi</w:t>
      </w:r>
      <w:r>
        <w:rPr>
          <w:rStyle w:val="10"/>
          <w:rFonts w:ascii="Cambria" w:hAnsi="Cambria"/>
        </w:rPr>
        <w:t xml:space="preserve">́ como de cualquier responsabilidad por los daños y perjuicios que pudiesen ocasionarse durante el disfrute del premio. </w:t>
      </w:r>
    </w:p>
    <w:p w14:paraId="3164C5ED">
      <w:pPr>
        <w:pStyle w:val="4"/>
        <w:shd w:val="clear" w:color="auto" w:fill="FFFFFF"/>
        <w:spacing w:before="100" w:after="100"/>
        <w:jc w:val="both"/>
        <w:rPr>
          <w:rStyle w:val="10"/>
          <w:rFonts w:ascii="Cambria" w:hAnsi="Cambria" w:eastAsia="Cambria" w:cs="Cambria"/>
        </w:rPr>
      </w:pPr>
    </w:p>
    <w:p w14:paraId="0209D1F2">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8.- Derechos de imagen </w:t>
      </w:r>
    </w:p>
    <w:p w14:paraId="4DC7D0E8">
      <w:pPr>
        <w:pStyle w:val="4"/>
        <w:shd w:val="clear" w:color="auto" w:fill="FFFFFF"/>
        <w:spacing w:before="100" w:after="100"/>
        <w:jc w:val="both"/>
        <w:rPr>
          <w:rStyle w:val="10"/>
          <w:rFonts w:ascii="Cambria" w:hAnsi="Cambria" w:eastAsia="Cambria" w:cs="Cambria"/>
        </w:rPr>
      </w:pPr>
      <w:r>
        <w:rPr>
          <w:rStyle w:val="10"/>
          <w:rFonts w:ascii="Cambria" w:hAnsi="Cambria"/>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14:paraId="05A643A2">
      <w:pPr>
        <w:pStyle w:val="4"/>
        <w:shd w:val="clear" w:color="auto" w:fill="FFFFFF"/>
        <w:spacing w:before="100" w:after="100"/>
        <w:jc w:val="both"/>
        <w:rPr>
          <w:rStyle w:val="10"/>
          <w:rFonts w:ascii="Cambria" w:hAnsi="Cambria" w:eastAsia="Cambria" w:cs="Cambria"/>
        </w:rPr>
      </w:pPr>
    </w:p>
    <w:p w14:paraId="567D3ED2">
      <w:pPr>
        <w:pStyle w:val="4"/>
        <w:shd w:val="clear" w:color="auto" w:fill="FFFFFF"/>
        <w:spacing w:before="100" w:after="100"/>
        <w:jc w:val="both"/>
        <w:rPr>
          <w:rStyle w:val="10"/>
          <w:rFonts w:ascii="Cambria" w:hAnsi="Cambria" w:eastAsia="Cambria" w:cs="Cambria"/>
        </w:rPr>
      </w:pPr>
    </w:p>
    <w:p w14:paraId="1DDFD522">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9.- Aceptación de las bases. </w:t>
      </w:r>
    </w:p>
    <w:p w14:paraId="2F0040D6">
      <w:pPr>
        <w:pStyle w:val="4"/>
        <w:shd w:val="clear" w:color="auto" w:fill="FFFFFF"/>
        <w:spacing w:before="100" w:after="100"/>
        <w:jc w:val="both"/>
        <w:rPr>
          <w:rStyle w:val="10"/>
          <w:rFonts w:ascii="Cambria" w:hAnsi="Cambria" w:eastAsia="Cambria" w:cs="Cambria"/>
        </w:rPr>
      </w:pPr>
      <w:r>
        <w:rPr>
          <w:rStyle w:val="10"/>
          <w:rFonts w:ascii="Cambria" w:hAnsi="Cambri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7C41029">
      <w:pPr>
        <w:pStyle w:val="4"/>
        <w:shd w:val="clear" w:color="auto" w:fill="FFFFFF"/>
        <w:spacing w:before="100" w:after="100"/>
        <w:jc w:val="both"/>
        <w:rPr>
          <w:rStyle w:val="10"/>
          <w:rFonts w:ascii="Cambria" w:hAnsi="Cambria" w:eastAsia="Cambria" w:cs="Cambria"/>
        </w:rPr>
      </w:pPr>
    </w:p>
    <w:p w14:paraId="77ACB422">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10.- Ley aplicable y legislación </w:t>
      </w:r>
    </w:p>
    <w:p w14:paraId="378761E1">
      <w:pPr>
        <w:pStyle w:val="4"/>
        <w:shd w:val="clear" w:color="auto" w:fill="FFFFFF"/>
        <w:spacing w:before="100" w:after="100"/>
        <w:jc w:val="both"/>
        <w:rPr>
          <w:rStyle w:val="10"/>
          <w:rFonts w:ascii="Cambria" w:hAnsi="Cambria" w:eastAsia="Cambria" w:cs="Cambria"/>
        </w:rPr>
      </w:pPr>
      <w:r>
        <w:rPr>
          <w:rStyle w:val="10"/>
          <w:rFonts w:ascii="Cambria" w:hAnsi="Cambria"/>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14:paraId="5FC2D35F">
      <w:pPr>
        <w:pStyle w:val="4"/>
        <w:shd w:val="clear" w:color="auto" w:fill="FFFFFF"/>
        <w:spacing w:before="100" w:after="100"/>
        <w:jc w:val="both"/>
        <w:rPr>
          <w:rStyle w:val="10"/>
          <w:rFonts w:ascii="Cambria" w:hAnsi="Cambria" w:eastAsia="Cambria" w:cs="Cambria"/>
        </w:rPr>
      </w:pPr>
    </w:p>
    <w:p w14:paraId="5033CD29">
      <w:pPr>
        <w:pStyle w:val="4"/>
        <w:shd w:val="clear" w:color="auto" w:fill="FFFFFF"/>
        <w:spacing w:before="100" w:after="100"/>
        <w:jc w:val="both"/>
        <w:rPr>
          <w:rStyle w:val="10"/>
          <w:rFonts w:ascii="Cambria" w:hAnsi="Cambria" w:eastAsia="Cambria" w:cs="Cambria"/>
        </w:rPr>
      </w:pPr>
      <w:r>
        <w:rPr>
          <w:rStyle w:val="10"/>
          <w:rFonts w:ascii="Cambria" w:hAnsi="Cambria"/>
          <w:b/>
          <w:bCs/>
        </w:rPr>
        <w:t xml:space="preserve">11.- Disposiciones adicionales </w:t>
      </w:r>
    </w:p>
    <w:p w14:paraId="6E527C14">
      <w:pPr>
        <w:pStyle w:val="4"/>
        <w:shd w:val="clear" w:color="auto" w:fill="FFFFFF"/>
        <w:spacing w:before="100" w:after="100"/>
        <w:jc w:val="both"/>
        <w:rPr>
          <w:rStyle w:val="10"/>
          <w:rFonts w:ascii="Cambria" w:hAnsi="Cambria" w:eastAsia="Cambria" w:cs="Cambria"/>
        </w:rPr>
      </w:pPr>
      <w:r>
        <w:rPr>
          <w:rStyle w:val="10"/>
          <w:rFonts w:ascii="Cambria" w:hAnsi="Cambria"/>
        </w:rPr>
        <w:t xml:space="preserve">Gran Vía de Hortaleza NO se responsabiliza de las posibles pérdidas, deterioros, robos, o cualquier otra circunstancia imputable a terceros que puedan afectar al desarrollo del concurso y los premios. </w:t>
      </w:r>
    </w:p>
    <w:p w14:paraId="6D6EF177">
      <w:pPr>
        <w:pStyle w:val="4"/>
        <w:shd w:val="clear" w:color="auto" w:fill="FFFFFF"/>
        <w:spacing w:before="100" w:after="100"/>
        <w:jc w:val="both"/>
        <w:rPr>
          <w:rStyle w:val="10"/>
          <w:rFonts w:ascii="Cambria" w:hAnsi="Cambria" w:eastAsia="Cambria" w:cs="Cambria"/>
        </w:rPr>
      </w:pPr>
    </w:p>
    <w:p w14:paraId="54325924">
      <w:pPr>
        <w:pStyle w:val="4"/>
        <w:shd w:val="clear" w:color="auto" w:fill="FFFFFF"/>
        <w:spacing w:before="100" w:after="100"/>
        <w:rPr>
          <w:rStyle w:val="10"/>
          <w:rFonts w:ascii="Cambria" w:hAnsi="Cambria" w:eastAsia="Cambria" w:cs="Cambria"/>
          <w:b/>
          <w:bCs/>
        </w:rPr>
      </w:pPr>
      <w:r>
        <w:rPr>
          <w:rStyle w:val="10"/>
          <w:rFonts w:ascii="Cambria" w:hAnsi="Cambria"/>
          <w:b/>
          <w:bCs/>
        </w:rPr>
        <w:t>12.- Protección de datos</w:t>
      </w:r>
    </w:p>
    <w:p w14:paraId="2A929E1C">
      <w:pPr>
        <w:pStyle w:val="4"/>
        <w:shd w:val="clear" w:color="auto" w:fill="FFFFFF"/>
        <w:spacing w:before="100" w:after="100"/>
        <w:jc w:val="both"/>
        <w:rPr>
          <w:rStyle w:val="10"/>
          <w:rFonts w:ascii="Cambria" w:hAnsi="Cambria" w:eastAsia="Cambria" w:cs="Cambria"/>
          <w:b/>
          <w:bCs/>
        </w:rPr>
      </w:pPr>
      <w:r>
        <w:rPr>
          <w:rStyle w:val="10"/>
          <w:rFonts w:ascii="Cambria" w:hAnsi="Cambria"/>
        </w:rPr>
        <w:t xml:space="preserve">Responsable del Tratamiento: </w:t>
      </w:r>
      <w:r>
        <w:rPr>
          <w:rStyle w:val="10"/>
          <w:rFonts w:ascii="Cambria" w:hAnsi="Cambria"/>
          <w:b/>
          <w:bCs/>
        </w:rPr>
        <w:t xml:space="preserve">MANCOMUNIDAD DE PROPIETARIOS DEL CC GRAN VIA DE HORTALEZA. </w:t>
      </w:r>
    </w:p>
    <w:p w14:paraId="55C85E74">
      <w:pPr>
        <w:pStyle w:val="4"/>
        <w:shd w:val="clear" w:color="auto" w:fill="FFFFFF"/>
        <w:spacing w:before="100" w:after="100"/>
        <w:jc w:val="both"/>
        <w:rPr>
          <w:rStyle w:val="10"/>
          <w:rFonts w:ascii="Cambria" w:hAnsi="Cambria" w:eastAsia="Cambria" w:cs="Cambria"/>
        </w:rPr>
      </w:pPr>
      <w:r>
        <w:rPr>
          <w:rStyle w:val="10"/>
          <w:rFonts w:ascii="Cambria" w:hAnsi="Cambria"/>
        </w:rPr>
        <w:t xml:space="preserve">Fin del tratamiento: </w:t>
      </w:r>
    </w:p>
    <w:p w14:paraId="02DC7085">
      <w:pPr>
        <w:pStyle w:val="4"/>
        <w:shd w:val="clear" w:color="auto" w:fill="FFFFFF"/>
        <w:spacing w:before="100" w:after="100"/>
        <w:jc w:val="both"/>
        <w:rPr>
          <w:rStyle w:val="10"/>
          <w:rFonts w:ascii="Cambria" w:hAnsi="Cambria" w:eastAsia="Cambria" w:cs="Cambria"/>
        </w:rPr>
      </w:pPr>
      <w:r>
        <w:rPr>
          <w:rStyle w:val="10"/>
          <w:rFonts w:ascii="Cambria" w:hAnsi="Cambria"/>
          <w:lang w:val="de-DE"/>
        </w:rPr>
        <w:t>a) Gesti</w:t>
      </w:r>
      <w:r>
        <w:rPr>
          <w:rStyle w:val="10"/>
          <w:rFonts w:ascii="Cambria" w:hAnsi="Cambria"/>
        </w:rPr>
        <w:t>ón de los participantes inscritos en las promociones, concursos y eventos del centro.</w:t>
      </w:r>
    </w:p>
    <w:p w14:paraId="5DD552C4">
      <w:pPr>
        <w:pStyle w:val="4"/>
        <w:shd w:val="clear" w:color="auto" w:fill="FFFFFF"/>
        <w:spacing w:before="100" w:after="100"/>
        <w:jc w:val="both"/>
        <w:rPr>
          <w:rStyle w:val="10"/>
          <w:rFonts w:ascii="Cambria" w:hAnsi="Cambria" w:eastAsia="Cambria" w:cs="Cambria"/>
        </w:rPr>
      </w:pPr>
      <w:r>
        <w:rPr>
          <w:rStyle w:val="10"/>
          <w:rFonts w:ascii="Cambria" w:hAnsi="Cambria"/>
        </w:rPr>
        <w:t>b) La asignación, comunicación y entrega del premio.</w:t>
      </w:r>
    </w:p>
    <w:p w14:paraId="5BD508BD">
      <w:pPr>
        <w:pStyle w:val="4"/>
        <w:shd w:val="clear" w:color="auto" w:fill="FFFFFF"/>
        <w:spacing w:before="100" w:after="100"/>
        <w:jc w:val="both"/>
        <w:rPr>
          <w:rStyle w:val="10"/>
          <w:rFonts w:ascii="Cambria" w:hAnsi="Cambria" w:eastAsia="Cambria" w:cs="Cambria"/>
        </w:rPr>
      </w:pPr>
      <w:r>
        <w:rPr>
          <w:rStyle w:val="10"/>
          <w:rFonts w:ascii="Cambria" w:hAnsi="Cambria"/>
        </w:rPr>
        <w:t>c) Envío de ofertas, promociones y newsletters del centro a través de cualquier medio multicanal (email, SMS, correo postal, etc.).</w:t>
      </w:r>
    </w:p>
    <w:p w14:paraId="16BD1BD8">
      <w:pPr>
        <w:pStyle w:val="4"/>
        <w:shd w:val="clear" w:color="auto" w:fill="FFFFFF"/>
        <w:spacing w:before="100" w:after="100"/>
        <w:jc w:val="both"/>
        <w:rPr>
          <w:rStyle w:val="10"/>
          <w:rFonts w:ascii="Cambria" w:hAnsi="Cambria" w:eastAsia="Cambria" w:cs="Cambria"/>
        </w:rPr>
      </w:pPr>
      <w:r>
        <w:rPr>
          <w:rStyle w:val="10"/>
          <w:rFonts w:ascii="Cambria" w:hAnsi="Cambria"/>
          <w:lang w:val="pt-PT"/>
        </w:rPr>
        <w:t>d) Toma de im</w:t>
      </w:r>
      <w:r>
        <w:rPr>
          <w:rStyle w:val="10"/>
          <w:rFonts w:ascii="Cambria" w:hAnsi="Cambria"/>
        </w:rPr>
        <w:t>á</w:t>
      </w:r>
      <w:r>
        <w:rPr>
          <w:rStyle w:val="10"/>
          <w:rFonts w:ascii="Cambria" w:hAnsi="Cambria"/>
          <w:lang w:val="pt-PT"/>
        </w:rPr>
        <w:t>genes para uso interno.</w:t>
      </w:r>
    </w:p>
    <w:p w14:paraId="6FE1F77F">
      <w:pPr>
        <w:pStyle w:val="4"/>
        <w:shd w:val="clear" w:color="auto" w:fill="FFFFFF"/>
        <w:spacing w:before="100" w:after="100"/>
        <w:jc w:val="both"/>
        <w:rPr>
          <w:rStyle w:val="10"/>
          <w:rFonts w:ascii="Cambria" w:hAnsi="Cambria" w:eastAsia="Cambria" w:cs="Cambria"/>
        </w:rPr>
      </w:pPr>
      <w:r>
        <w:rPr>
          <w:rStyle w:val="10"/>
          <w:rFonts w:ascii="Cambria" w:hAnsi="Cambria"/>
        </w:rPr>
        <w:t>e) Publicación de datos (incluidas imágenes) en el sitio web del Centro, así como en Facebook y/o en otras redes sociales y otros medios de comunicació</w:t>
      </w:r>
      <w:r>
        <w:rPr>
          <w:rStyle w:val="10"/>
          <w:rFonts w:ascii="Cambria" w:hAnsi="Cambria"/>
          <w:lang w:val="pt-PT"/>
        </w:rPr>
        <w:t>n externos.</w:t>
      </w:r>
    </w:p>
    <w:p w14:paraId="4AE0AEA9">
      <w:pPr>
        <w:pStyle w:val="4"/>
        <w:shd w:val="clear" w:color="auto" w:fill="FFFFFF"/>
        <w:spacing w:before="100" w:after="100"/>
        <w:jc w:val="both"/>
        <w:rPr>
          <w:rStyle w:val="10"/>
          <w:rFonts w:ascii="Cambria" w:hAnsi="Cambria" w:eastAsia="Cambria" w:cs="Cambria"/>
        </w:rPr>
      </w:pPr>
      <w:r>
        <w:rPr>
          <w:rStyle w:val="10"/>
          <w:rFonts w:ascii="Cambria" w:hAnsi="Cambria"/>
        </w:rPr>
        <w:t>Legitimación del tratamiento: Consentimiento del interesado.</w:t>
      </w:r>
    </w:p>
    <w:p w14:paraId="2899560C">
      <w:pPr>
        <w:pStyle w:val="4"/>
        <w:shd w:val="clear" w:color="auto" w:fill="FFFFFF"/>
        <w:spacing w:before="100" w:after="100"/>
        <w:jc w:val="both"/>
        <w:rPr>
          <w:rStyle w:val="10"/>
          <w:rFonts w:ascii="Cambria" w:hAnsi="Cambria" w:eastAsia="Cambria" w:cs="Cambria"/>
        </w:rPr>
      </w:pPr>
      <w:r>
        <w:rPr>
          <w:rStyle w:val="10"/>
          <w:rFonts w:ascii="Cambria" w:hAnsi="Cambria"/>
        </w:rPr>
        <w:t xml:space="preserve">Comunicación de los datos: No se comunicarán datos a terceros. </w:t>
      </w:r>
    </w:p>
    <w:p w14:paraId="1D86DD3C">
      <w:pPr>
        <w:pStyle w:val="4"/>
        <w:shd w:val="clear" w:color="auto" w:fill="FFFFFF"/>
        <w:spacing w:before="100" w:after="100"/>
        <w:jc w:val="both"/>
        <w:rPr>
          <w:rStyle w:val="10"/>
          <w:rFonts w:ascii="Cambria" w:hAnsi="Cambria" w:eastAsia="Cambria" w:cs="Cambria"/>
        </w:rPr>
      </w:pPr>
      <w:r>
        <w:rPr>
          <w:rStyle w:val="10"/>
          <w:rFonts w:ascii="Cambria" w:hAnsi="Cambria"/>
        </w:rPr>
        <w:t xml:space="preserve">Podrán tener acceso a sus datos aquellos proveedores que nos prestan un servicio en calidad de encargados de tratamiento y con los que tenemos suscritos los correspondientes contratos. </w:t>
      </w:r>
    </w:p>
    <w:p w14:paraId="59E1F63A">
      <w:pPr>
        <w:pStyle w:val="4"/>
        <w:shd w:val="clear" w:color="auto" w:fill="FFFFFF"/>
        <w:spacing w:before="100" w:after="100"/>
        <w:jc w:val="both"/>
        <w:rPr>
          <w:rStyle w:val="10"/>
          <w:rFonts w:ascii="Cambria" w:hAnsi="Cambria" w:eastAsia="Cambria" w:cs="Cambria"/>
        </w:rPr>
      </w:pPr>
      <w:r>
        <w:rPr>
          <w:rStyle w:val="10"/>
          <w:rFonts w:ascii="Cambria" w:hAnsi="Cambria"/>
          <w:lang w:val="pt-PT"/>
        </w:rPr>
        <w:t>Conservaci</w:t>
      </w:r>
      <w:r>
        <w:rPr>
          <w:rStyle w:val="10"/>
          <w:rFonts w:ascii="Cambria" w:hAnsi="Cambria"/>
        </w:rPr>
        <w:t>ón de los datos: Los datos serán conservados hasta la entrega del premio. Si el interesado ha dado su consentimiento para el envío de comunicaciones comerciales y/o la publicació</w:t>
      </w:r>
      <w:r>
        <w:rPr>
          <w:rStyle w:val="10"/>
          <w:rFonts w:ascii="Cambria" w:hAnsi="Cambria"/>
          <w:lang w:val="nl-NL"/>
        </w:rPr>
        <w:t>n de im</w:t>
      </w:r>
      <w:r>
        <w:rPr>
          <w:rStyle w:val="10"/>
          <w:rFonts w:ascii="Cambria" w:hAnsi="Cambria"/>
        </w:rPr>
        <w:t>ágenes, los datos serán conservados hasta que solicite la baja o dejen de ser de interés para el centro.</w:t>
      </w:r>
    </w:p>
    <w:p w14:paraId="4CAFE816">
      <w:pPr>
        <w:pStyle w:val="4"/>
        <w:shd w:val="clear" w:color="auto" w:fill="FFFFFF"/>
        <w:spacing w:before="100" w:after="100"/>
        <w:jc w:val="both"/>
        <w:rPr>
          <w:rStyle w:val="10"/>
          <w:rFonts w:ascii="Cambria" w:hAnsi="Cambria" w:eastAsia="Cambria" w:cs="Cambria"/>
        </w:rPr>
      </w:pPr>
      <w:bookmarkStart w:name="_headingh.gjdgxs" w:id="0"/>
      <w:bookmarkEnd w:id="0"/>
      <w:r>
        <w:rPr>
          <w:rStyle w:val="10"/>
          <w:rFonts w:ascii="Cambria" w:hAnsi="Cambria"/>
        </w:rPr>
        <w:t xml:space="preserve">Derechos que asisten al Interesado: -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 </w:t>
      </w:r>
    </w:p>
    <w:p w14:paraId="136765BE">
      <w:pPr>
        <w:pStyle w:val="4"/>
        <w:shd w:val="clear" w:color="auto" w:fill="FFFFFF"/>
        <w:spacing w:before="100" w:after="100"/>
        <w:jc w:val="both"/>
        <w:rPr>
          <w:rStyle w:val="10"/>
          <w:rFonts w:ascii="Cambria" w:hAnsi="Cambria" w:eastAsia="Cambria" w:cs="Cambria"/>
        </w:rPr>
      </w:pPr>
      <w:r>
        <w:rPr>
          <w:rStyle w:val="10"/>
          <w:rFonts w:ascii="Cambria" w:hAnsi="Cambria"/>
        </w:rPr>
        <w:t xml:space="preserve">Datos de contacto para ejercer sus derechos: </w:t>
      </w:r>
    </w:p>
    <w:p w14:paraId="00B6E406">
      <w:pPr>
        <w:pStyle w:val="4"/>
        <w:shd w:val="clear" w:color="auto" w:fill="FFFFFF"/>
        <w:spacing w:before="100" w:after="100"/>
        <w:jc w:val="both"/>
        <w:rPr>
          <w:rStyle w:val="10"/>
          <w:rFonts w:ascii="Cambria" w:hAnsi="Cambria" w:eastAsia="Cambria" w:cs="Cambria"/>
        </w:rPr>
      </w:pPr>
      <w:r>
        <w:rPr>
          <w:rStyle w:val="10"/>
          <w:rFonts w:ascii="Cambria" w:hAnsi="Cambria"/>
        </w:rPr>
        <w:t>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03565DED">
      <w:pPr>
        <w:pStyle w:val="4"/>
        <w:shd w:val="clear" w:color="auto" w:fill="FFFFFF"/>
        <w:spacing w:before="100" w:after="100"/>
        <w:jc w:val="both"/>
        <w:rPr>
          <w:lang w:val="es-ES"/>
        </w:rPr>
      </w:pPr>
      <w:r>
        <w:rPr>
          <w:rStyle w:val="10"/>
          <w:rFonts w:ascii="Cambria" w:hAnsi="Cambria"/>
        </w:rPr>
        <w:t>Información adicional: En la política de privacidad de nuestra web https://www.granviadehortaleza.es.</w:t>
      </w:r>
    </w:p>
    <w:sectPr>
      <w:headerReference w:type="default" r:id="rId3"/>
      <w:footerReference w:type="default" r:id="rId4"/>
      <w:pgSz w:w="12240" w:h="15840" w:orient="portrait"/>
      <w:pgMar w:top="1417" w:right="1701" w:bottom="1417" w:left="1701" w:header="708" w:footer="708"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0"/>
    <w:family w:val="swiss"/>
    <w:pitch w:val="default"/>
    <w:sig w:usb0="FFFFFFFF" w:usb1="E9FFFFFF" w:usb2="0000003F" w:usb3="00000000" w:csb0="603F01FF" w:csb1="FFFF0000"/>
  </w:font>
  <w:font w:name="Helvetica Neue">
    <w:altName w:val="Times New Roman"/>
    <w:panose1 w:val="02000503000000020004"/>
    <w:charset w:val="00"/>
    <w:family w:val="auto"/>
    <w:pitch w:val="default"/>
    <w:sig w:usb0="00000000" w:usb1="00000000" w:usb2="00000010" w:usb3="00000000" w:csb0="00000001" w:csb1="00000000"/>
  </w:font>
  <w:font w:name="Cambria">
    <w:panose1 w:val="02040503050406030204"/>
    <w:charset w:val="00"/>
    <w:family w:val="roman"/>
    <w:pitch w:val="default"/>
    <w:sig w:usb0="E00006FF" w:usb1="420024FF" w:usb2="02000000" w:usb3="00000000" w:csb0="2000019F" w:csb1="00000000"/>
  </w:font>
  <w:font w:name="Wingdings">
    <w:panose1 w:val="05000000000000000000"/>
    <w:charset w:val="4D"/>
    <w:family w:val="decorative"/>
    <w:pitch w:val="default"/>
    <w:sig w:usb0="00000000" w:usb1="00000000" w:usb2="00000000" w:usb3="00000000" w:csb0="80000000" w:csb1="00000000"/>
  </w:font>
  <w:font w:name="Symbol">
    <w:panose1 w:val="05050102010706020507"/>
    <w:charset w:val="02"/>
    <w:family w:val="decorative"/>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8B9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5C6E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402B2"/>
    <w:multiLevelType w:val="multilevel"/>
    <w:tmpl w:val="1C9402B2"/>
    <w:lvl w:ilvl="0" w:tentative="0">
      <w:start w:val="3"/>
      <w:numFmt w:val="bullet"/>
      <w:lvlText w:val="-"/>
      <w:lvlJc w:val="left"/>
      <w:pPr>
        <w:ind w:left="720" w:hanging="360"/>
      </w:pPr>
      <w:rPr>
        <w:rFonts w:hint="default" w:ascii="Cambria" w:hAnsi="Cambria" w:eastAsia="Cambria" w:cs="Cambr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DF0FCB"/>
    <w:multiLevelType w:val="multilevel"/>
    <w:tmpl w:val="5DDF0FCB"/>
    <w:lvl w:ilvl="0" w:tentative="0">
      <w:start w:val="3"/>
      <w:numFmt w:val="bullet"/>
      <w:lvlText w:val="-"/>
      <w:lvlJc w:val="left"/>
      <w:pPr>
        <w:ind w:left="720" w:hanging="360"/>
      </w:pPr>
      <w:rPr>
        <w:rFonts w:hint="default" w:ascii="Times New Roman" w:hAnsi="Times New Roman" w:eastAsia="Arial Unicode MS"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trackRevisions w:val="false"/>
  <w:documentProtection w:enforcement="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167"/>
    <w:rsid w:val="003401EB"/>
    <w:rsid w:val="004067AF"/>
    <w:rsid w:val="00431167"/>
    <w:rsid w:val="00481FF5"/>
    <w:rsid w:val="00483385"/>
    <w:rsid w:val="004E5898"/>
    <w:rsid w:val="007C539B"/>
    <w:rsid w:val="007E30E1"/>
    <w:rsid w:val="008A0890"/>
    <w:rsid w:val="008D5FD9"/>
    <w:rsid w:val="00AA4114"/>
    <w:rsid w:val="00AD34AC"/>
    <w:rsid w:val="00BC526E"/>
    <w:rsid w:val="00C6631D"/>
    <w:rsid w:val="00D21F74"/>
    <w:rsid w:val="00E07A1A"/>
    <w:rsid w:val="00E146CE"/>
    <w:rsid w:val="02456599"/>
    <w:rsid w:val="083BAE51"/>
    <w:rsid w:val="0A114720"/>
    <w:rsid w:val="0FC748C2"/>
    <w:rsid w:val="15A3581B"/>
    <w:rsid w:val="15BD3FB2"/>
    <w:rsid w:val="1628DD12"/>
    <w:rsid w:val="231DDF64"/>
    <w:rsid w:val="231DDF64"/>
    <w:rsid w:val="2C825415"/>
    <w:rsid w:val="3C640ECD"/>
    <w:rsid w:val="3D43A028"/>
    <w:rsid w:val="3FE2179F"/>
    <w:rsid w:val="5187860F"/>
    <w:rsid w:val="5345ABF0"/>
    <w:rsid w:val="5FC8EFAE"/>
    <w:rsid w:val="693BF4AD"/>
    <w:rsid w:val="6A2A71E1"/>
    <w:rsid w:val="75617478"/>
    <w:rsid w:val="7ED75315"/>
    <w:rsid w:val="7EE85FF4"/>
    <w:rsid w:val="7F87EE8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semiHidden="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0" w:semiHidden="0" w:unhideWhenUsed="0" w:qFormat="1"/>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39" w:semiHidden="0" w:unhideWhenUsed="0"/>
    <w:lsdException w:name="Table Theme" w:uiPriority="99"/>
    <w:lsdException w:name="List Paragraph" w:uiPriority="34" w:semiHidden="0" w:unhideWhenUsed="0" w:qFormat="1"/>
  </w:latentStyles>
  <w:style w:type="paragraph" w:styleId="1" w:default="1">
    <w:name w:val="Normal"/>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Times New Roman" w:cs="Times New Roman"/>
      <w:sz w:val="24"/>
      <w:szCs w:val="24"/>
      <w:lang w:val="es-ES" w:bidi="ar-SA"/>
    </w:rPr>
  </w:style>
  <w:style w:type="paragraph" w:styleId="2">
    <w:name w:val="heading 1"/>
    <w:basedOn w:val="1"/>
    <w:next w:val="1"/>
    <w:link w:val="1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4"/>
    <w:next w:val="4"/>
    <w:unhideWhenUsed/>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240" w:after="40"/>
      <w:outlineLvl w:val="3"/>
    </w:pPr>
    <w:rPr>
      <w:rFonts w:ascii="Times New Roman" w:hAnsi="Times New Roman" w:eastAsia="Arial Unicode MS" w:cs="Arial Unicode MS"/>
      <w:b/>
      <w:bCs/>
      <w:color w:val="000000"/>
      <w:sz w:val="24"/>
      <w:szCs w:val="24"/>
      <w:u w:color="000000"/>
      <w:lang w:val="en-US" w:bidi="ar-SA"/>
    </w:rPr>
  </w:style>
  <w:style w:type="character" w:styleId="5" w:default="1">
    <w:name w:val="Default Paragraph Font"/>
    <w:semiHidden/>
    <w:unhideWhenUsed/>
    <w:qFormat/>
    <w:uiPriority w:val="1"/>
  </w:style>
  <w:style w:type="table" w:styleId="6" w:default="1">
    <w:name w:val="Normal Table"/>
    <w:semiHidden/>
    <w:unhideWhenUsed/>
    <w:qFormat/>
    <w:uiPriority w:val="99"/>
    <w:tblPr>
      <w:tblCellMar>
        <w:top w:w="0" w:type="dxa"/>
        <w:left w:w="108" w:type="dxa"/>
        <w:bottom w:w="0" w:type="dxa"/>
        <w:right w:w="108" w:type="dxa"/>
      </w:tblCellMar>
    </w:tblPr>
  </w:style>
  <w:style w:type="paragraph" w:styleId="4" w:customStyle="1">
    <w:name w:val="Cuerpo A"/>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sz w:val="24"/>
      <w:szCs w:val="24"/>
      <w:u w:color="000000"/>
      <w:lang w:val="en-US" w:bidi="ar-SA"/>
    </w:rPr>
  </w:style>
  <w:style w:type="character" w:styleId="7">
    <w:name w:val="Hyperlink"/>
    <w:qFormat/>
    <w:uiPriority w:val="0"/>
    <w:rPr>
      <w:u w:val="single"/>
    </w:rPr>
  </w:style>
  <w:style w:type="table" w:styleId="8" w:customStyle="1">
    <w:name w:val="Table Normal"/>
    <w:qFormat/>
    <w:uiPriority w:val="0"/>
    <w:tblPr>
      <w:tblCellMar>
        <w:top w:w="0" w:type="dxa"/>
        <w:left w:w="0" w:type="dxa"/>
        <w:bottom w:w="0" w:type="dxa"/>
        <w:right w:w="0" w:type="dxa"/>
      </w:tblCellMar>
    </w:tblPr>
  </w:style>
  <w:style w:type="paragraph" w:styleId="9" w:customStyle="1">
    <w:name w:val="Cabecera y pi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Arial Unicode MS" w:cs="Arial Unicode MS"/>
      <w:color w:val="000000"/>
      <w:sz w:val="24"/>
      <w:szCs w:val="24"/>
      <w:lang w:val="es-ES" w:bidi="ar-SA"/>
    </w:rPr>
  </w:style>
  <w:style w:type="character" w:styleId="10" w:customStyle="1">
    <w:name w:val="Ninguno"/>
    <w:qFormat/>
    <w:uiPriority w:val="0"/>
    <w:rPr>
      <w:lang/>
    </w:rPr>
  </w:style>
  <w:style w:type="paragraph" w:styleId="11" w:customStyle="1">
    <w:name w:val="Cuerpo B"/>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sz w:val="24"/>
      <w:szCs w:val="24"/>
      <w:u w:color="000000"/>
      <w:lang w:bidi="ar-SA"/>
    </w:rPr>
  </w:style>
  <w:style w:type="paragraph" w:styleId="12" w:customStyle="1">
    <w:name w:val="Por omisión A"/>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Helvetica Neue" w:hAnsi="Helvetica Neue" w:eastAsia="Helvetica Neue" w:cs="Helvetica Neue"/>
      <w:color w:val="000000"/>
      <w:sz w:val="24"/>
      <w:szCs w:val="24"/>
      <w:u w:color="000000"/>
      <w:lang w:bidi="ar-SA"/>
    </w:rPr>
  </w:style>
  <w:style w:type="character" w:styleId="13" w:customStyle="1">
    <w:name w:val="Título 1 Car"/>
    <w:basedOn w:val="5"/>
    <w:link w:val="2"/>
    <w:qFormat/>
    <w:uiPriority w:val="9"/>
    <w:rPr>
      <w:rFonts w:asciiTheme="majorHAnsi" w:hAnsiTheme="majorHAnsi" w:eastAsiaTheme="majorEastAsia" w:cstheme="majorBidi"/>
      <w:color w:val="2F5597" w:themeColor="accent1" w:themeShade="BF"/>
      <w:sz w:val="32"/>
      <w:szCs w:val="32"/>
    </w:rPr>
  </w:style>
  <w:style w:type="paragraph" w:styleId="14">
    <w:name w:val="List Paragraph"/>
    <w:basedOn w:val="1"/>
    <w:qFormat/>
    <w:uiPriority w:val="34"/>
    <w:pPr>
      <w:ind w:left="720"/>
      <w:contextualSpacing/>
    </w:pPr>
  </w:style>
</w:styles>
</file>

<file path=word/_rels/document.xml.rels>&#65279;<?xml version="1.0" encoding="utf-8"?><Relationships xmlns="http://schemas.openxmlformats.org/package/2006/relationships"><Relationship Type="http://schemas.openxmlformats.org/officeDocument/2006/relationships/fontTable" Target="fontTable.xml" Id="rId7" /><Relationship Type="http://schemas.openxmlformats.org/officeDocument/2006/relationships/numbering" Target="numbering.xml" Id="rId6" /><Relationship Type="http://schemas.openxmlformats.org/officeDocument/2006/relationships/theme" Target="theme/theme1.xml" Id="rId5" /><Relationship Type="http://schemas.openxmlformats.org/officeDocument/2006/relationships/footer" Target="footer1.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ScaleCrop>false</ap:ScaleCrop>
  <ap:Application>Microsoft Word for the web</ap:Application>
  <ap:DocSecurity>0</ap:DocSecurity>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2024-04-22T08:05:00.0000000Z</dcterms:created>
  <dc:creator>J2895483</dc:creator>
  <lastModifiedBy>Rocío Requena Romero</lastModifiedBy>
  <dcterms:modified xsi:type="dcterms:W3CDTF">2025-08-13T12:12:59.0453052Z</dcterms:modified>
  <revision>13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3082-12.2.0.18283</vt:lpwstr>
  </property>
  <property fmtid="{D5CDD505-2E9C-101B-9397-08002B2CF9AE}" pid="3" name="ICV">
    <vt:lpwstr>C9721A2A16D44EC3BA37509E172ADB47_13</vt:lpwstr>
  </property>
</Properties>
</file>